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6F" w:rsidRDefault="000F236F" w:rsidP="000F236F">
      <w:pPr>
        <w:spacing w:line="560" w:lineRule="exact"/>
        <w:ind w:firstLine="562"/>
        <w:jc w:val="left"/>
        <w:rPr>
          <w:rFonts w:ascii="黑体" w:eastAsia="黑体" w:hAnsi="黑体" w:cs="黑体" w:hint="eastAsia"/>
          <w:b/>
          <w:bCs/>
          <w:sz w:val="28"/>
          <w:szCs w:val="28"/>
        </w:rPr>
      </w:pPr>
      <w:r>
        <w:rPr>
          <w:rFonts w:ascii="黑体" w:eastAsia="黑体" w:hAnsi="黑体" w:cs="黑体" w:hint="eastAsia"/>
          <w:b/>
          <w:bCs/>
          <w:sz w:val="28"/>
          <w:szCs w:val="28"/>
        </w:rPr>
        <w:t>附件1：</w:t>
      </w:r>
    </w:p>
    <w:p w:rsidR="000F236F" w:rsidRPr="00FB5EF4" w:rsidRDefault="000F236F" w:rsidP="000F236F">
      <w:pPr>
        <w:spacing w:line="560" w:lineRule="exact"/>
        <w:ind w:firstLine="560"/>
        <w:jc w:val="center"/>
        <w:rPr>
          <w:rFonts w:ascii="方正小标宋简体" w:eastAsia="方正小标宋简体" w:hAnsi="仿宋" w:cs="楷体_GB2312" w:hint="eastAsia"/>
          <w:b/>
          <w:bCs/>
          <w:sz w:val="28"/>
          <w:szCs w:val="28"/>
        </w:rPr>
      </w:pPr>
      <w:r w:rsidRPr="00FB5EF4">
        <w:rPr>
          <w:rFonts w:ascii="方正小标宋简体" w:eastAsia="方正小标宋简体" w:hAnsi="仿宋" w:cs="楷体_GB2312" w:hint="eastAsia"/>
          <w:b/>
          <w:bCs/>
          <w:sz w:val="28"/>
          <w:szCs w:val="28"/>
        </w:rPr>
        <w:t>第四届“理工合伙人”创业挑战赛参赛条件及内容</w:t>
      </w:r>
    </w:p>
    <w:p w:rsidR="000F236F" w:rsidRPr="00FB5EF4" w:rsidRDefault="000F236F" w:rsidP="000F236F">
      <w:pPr>
        <w:spacing w:line="560" w:lineRule="exact"/>
        <w:ind w:firstLine="560"/>
        <w:jc w:val="center"/>
        <w:rPr>
          <w:rFonts w:ascii="方正小标宋简体" w:eastAsia="方正小标宋简体" w:hAnsi="黑体" w:cs="黑体" w:hint="eastAsia"/>
          <w:b/>
          <w:bCs/>
          <w:sz w:val="28"/>
          <w:szCs w:val="28"/>
        </w:rPr>
      </w:pPr>
    </w:p>
    <w:p w:rsidR="000F236F" w:rsidRPr="001B1DE1" w:rsidRDefault="000F236F" w:rsidP="000F236F">
      <w:pPr>
        <w:spacing w:line="560" w:lineRule="exact"/>
        <w:ind w:firstLine="562"/>
        <w:rPr>
          <w:rFonts w:ascii="楷体_GB2312" w:eastAsia="楷体_GB2312" w:hAnsi="楷体_GB2312" w:cs="楷体_GB2312"/>
          <w:b/>
          <w:bCs/>
          <w:sz w:val="28"/>
          <w:szCs w:val="28"/>
        </w:rPr>
      </w:pPr>
      <w:r w:rsidRPr="001B1DE1">
        <w:rPr>
          <w:rFonts w:ascii="楷体_GB2312" w:eastAsia="楷体_GB2312" w:hAnsi="楷体_GB2312" w:cs="楷体_GB2312" w:hint="eastAsia"/>
          <w:b/>
          <w:bCs/>
          <w:sz w:val="28"/>
          <w:szCs w:val="28"/>
        </w:rPr>
        <w:t>一</w:t>
      </w:r>
      <w:r>
        <w:rPr>
          <w:rFonts w:ascii="楷体_GB2312" w:eastAsia="楷体_GB2312" w:hAnsi="楷体_GB2312" w:cs="楷体_GB2312" w:hint="eastAsia"/>
          <w:b/>
          <w:bCs/>
          <w:sz w:val="28"/>
          <w:szCs w:val="28"/>
        </w:rPr>
        <w:t>、</w:t>
      </w:r>
      <w:r w:rsidRPr="001B1DE1">
        <w:rPr>
          <w:rFonts w:ascii="楷体_GB2312" w:eastAsia="楷体_GB2312" w:hAnsi="楷体_GB2312" w:cs="楷体_GB2312" w:hint="eastAsia"/>
          <w:b/>
          <w:bCs/>
          <w:sz w:val="28"/>
          <w:szCs w:val="28"/>
        </w:rPr>
        <w:t>参赛条件</w:t>
      </w:r>
    </w:p>
    <w:p w:rsidR="000F236F" w:rsidRPr="001B1DE1" w:rsidRDefault="000F236F" w:rsidP="000F236F">
      <w:pPr>
        <w:spacing w:line="560" w:lineRule="exact"/>
        <w:ind w:firstLine="562"/>
        <w:rPr>
          <w:rFonts w:ascii="仿宋" w:eastAsia="仿宋" w:hAnsi="仿宋" w:cs="楷体_GB2312"/>
          <w:b/>
          <w:bCs/>
          <w:sz w:val="28"/>
          <w:szCs w:val="28"/>
        </w:rPr>
      </w:pPr>
      <w:r>
        <w:rPr>
          <w:rFonts w:ascii="仿宋" w:eastAsia="仿宋" w:hAnsi="仿宋" w:cs="楷体_GB2312" w:hint="eastAsia"/>
          <w:b/>
          <w:bCs/>
          <w:sz w:val="28"/>
          <w:szCs w:val="28"/>
        </w:rPr>
        <w:t>（一）</w:t>
      </w:r>
      <w:r w:rsidRPr="001B1DE1">
        <w:rPr>
          <w:rFonts w:ascii="仿宋" w:eastAsia="仿宋" w:hAnsi="仿宋" w:cs="楷体_GB2312" w:hint="eastAsia"/>
          <w:b/>
          <w:bCs/>
          <w:sz w:val="28"/>
          <w:szCs w:val="28"/>
        </w:rPr>
        <w:t>、创客组：</w:t>
      </w:r>
    </w:p>
    <w:p w:rsidR="000F236F" w:rsidRDefault="000F236F" w:rsidP="000F236F">
      <w:pPr>
        <w:spacing w:line="560" w:lineRule="exact"/>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1、申报人及团队成员均为我校在校博士和硕士研究生或推荐免试攻读我校硕士学位的本校应届毕业生；</w:t>
      </w:r>
    </w:p>
    <w:p w:rsidR="000F236F" w:rsidRDefault="000F236F" w:rsidP="000F236F">
      <w:pPr>
        <w:spacing w:line="560" w:lineRule="exact"/>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、项目符合国家产业发展导向，具有较好的创意和较为成型的产品原型或服务模式；</w:t>
      </w:r>
    </w:p>
    <w:p w:rsidR="000F236F" w:rsidRDefault="000F236F" w:rsidP="000F236F">
      <w:pPr>
        <w:spacing w:line="560" w:lineRule="exact"/>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、在2018年</w:t>
      </w:r>
      <w:r>
        <w:rPr>
          <w:rFonts w:ascii="仿宋_GB2312" w:eastAsia="仿宋_GB2312" w:hAnsi="仿宋_GB2312" w:cs="仿宋_GB2312"/>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日（以下时间均包含当日）前尚未完成工商登记注册；</w:t>
      </w:r>
    </w:p>
    <w:p w:rsidR="000F236F" w:rsidRDefault="000F236F" w:rsidP="000F236F">
      <w:pPr>
        <w:spacing w:line="560" w:lineRule="exact"/>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4、往届获得“理工合伙人”资助的创业项目不得重复参加；</w:t>
      </w:r>
    </w:p>
    <w:p w:rsidR="000F236F" w:rsidRDefault="000F236F" w:rsidP="000F236F">
      <w:pPr>
        <w:spacing w:line="560" w:lineRule="exact"/>
        <w:ind w:firstLineChars="0" w:firstLine="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5、参赛团队须充分阅读、理解并接受武汉理工大学第四届“理工合伙人”创业挑战赛参赛项目要求的有关内容，签订参赛承诺书。</w:t>
      </w:r>
    </w:p>
    <w:p w:rsidR="000F236F" w:rsidRPr="001B1DE1" w:rsidRDefault="000F236F" w:rsidP="000F236F">
      <w:pPr>
        <w:spacing w:line="560" w:lineRule="exact"/>
        <w:ind w:firstLine="562"/>
        <w:rPr>
          <w:rFonts w:ascii="仿宋" w:eastAsia="仿宋" w:hAnsi="仿宋" w:cs="楷体_GB2312" w:hint="eastAsia"/>
          <w:b/>
          <w:bCs/>
          <w:sz w:val="28"/>
          <w:szCs w:val="28"/>
        </w:rPr>
      </w:pPr>
      <w:r>
        <w:rPr>
          <w:rFonts w:ascii="仿宋" w:eastAsia="仿宋" w:hAnsi="仿宋" w:cs="楷体_GB2312" w:hint="eastAsia"/>
          <w:b/>
          <w:bCs/>
          <w:sz w:val="28"/>
          <w:szCs w:val="28"/>
        </w:rPr>
        <w:t>（二）、</w:t>
      </w:r>
      <w:r w:rsidRPr="001B1DE1">
        <w:rPr>
          <w:rFonts w:ascii="仿宋" w:eastAsia="仿宋" w:hAnsi="仿宋" w:cs="楷体_GB2312" w:hint="eastAsia"/>
          <w:b/>
          <w:bCs/>
          <w:sz w:val="28"/>
          <w:szCs w:val="28"/>
        </w:rPr>
        <w:t>创业组：</w:t>
      </w:r>
    </w:p>
    <w:p w:rsidR="000F236F" w:rsidRDefault="000F236F" w:rsidP="000F236F">
      <w:pPr>
        <w:spacing w:line="560" w:lineRule="exact"/>
        <w:ind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1、申报人为我校在校博士和硕士研究生或推荐免试攻读我校硕士学位的本校应届毕业生，合伙经营的申报人所占企业项目占股比例不低于50%；</w:t>
      </w:r>
    </w:p>
    <w:p w:rsidR="000F236F" w:rsidRDefault="000F236F" w:rsidP="000F236F">
      <w:pPr>
        <w:spacing w:line="560" w:lineRule="exact"/>
        <w:ind w:firstLineChars="0" w:firstLine="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2、项目符合国家产业发展导向，有较好的市场前景并能实施产业化；</w:t>
      </w:r>
    </w:p>
    <w:p w:rsidR="000F236F" w:rsidRDefault="000F236F" w:rsidP="000F236F">
      <w:pPr>
        <w:spacing w:line="560" w:lineRule="exact"/>
        <w:ind w:firstLineChars="0" w:firstLine="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3、具有完备的创业实施计划，健全的财务规章制度，良好的运作团队；</w:t>
      </w:r>
    </w:p>
    <w:p w:rsidR="000F236F" w:rsidRDefault="000F236F" w:rsidP="000F236F">
      <w:pPr>
        <w:spacing w:line="560" w:lineRule="exact"/>
        <w:ind w:firstLineChars="0" w:firstLine="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4、项目具有一定的技术水平，具有较成熟的商业运营模式；</w:t>
      </w:r>
    </w:p>
    <w:p w:rsidR="000F236F" w:rsidRDefault="000F236F" w:rsidP="000F236F">
      <w:pPr>
        <w:spacing w:line="560" w:lineRule="exact"/>
        <w:ind w:firstLineChars="0" w:firstLine="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5、已实施的项目须是3年内（201</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年1月1日之后）注册登</w:t>
      </w:r>
      <w:r>
        <w:rPr>
          <w:rFonts w:ascii="仿宋_GB2312" w:eastAsia="仿宋_GB2312" w:hAnsi="仿宋_GB2312" w:cs="仿宋_GB2312" w:hint="eastAsia"/>
          <w:sz w:val="28"/>
          <w:szCs w:val="28"/>
        </w:rPr>
        <w:lastRenderedPageBreak/>
        <w:t>记；筹备项目必须在201</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年12月1日之前完成工商登记注册；</w:t>
      </w:r>
    </w:p>
    <w:p w:rsidR="000F236F" w:rsidRDefault="000F236F" w:rsidP="000F236F">
      <w:pPr>
        <w:spacing w:line="560" w:lineRule="exact"/>
        <w:ind w:firstLineChars="0" w:firstLine="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6、往届获得“理工合伙人”资助的创业项目不得重复参加；</w:t>
      </w:r>
    </w:p>
    <w:p w:rsidR="000F236F" w:rsidRDefault="000F236F" w:rsidP="000F236F">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、参赛团队须充分阅读、理解并接受武汉理工大学第四届“理工合伙人”创业挑战赛参赛项目要求的有关内容，签订参赛承诺书。</w:t>
      </w:r>
    </w:p>
    <w:p w:rsidR="000F236F" w:rsidRPr="001B1DE1" w:rsidRDefault="000F236F" w:rsidP="000F236F">
      <w:pPr>
        <w:spacing w:line="560" w:lineRule="exact"/>
        <w:ind w:firstLine="562"/>
        <w:rPr>
          <w:rFonts w:ascii="楷体_GB2312" w:eastAsia="楷体_GB2312" w:hAnsi="楷体_GB2312" w:cs="楷体_GB2312"/>
          <w:b/>
          <w:bCs/>
          <w:sz w:val="28"/>
          <w:szCs w:val="28"/>
        </w:rPr>
      </w:pPr>
      <w:r w:rsidRPr="001B1DE1">
        <w:rPr>
          <w:rFonts w:ascii="楷体_GB2312" w:eastAsia="楷体_GB2312" w:hAnsi="楷体_GB2312" w:cs="楷体_GB2312" w:hint="eastAsia"/>
          <w:b/>
          <w:bCs/>
          <w:sz w:val="28"/>
          <w:szCs w:val="28"/>
        </w:rPr>
        <w:t>二、参赛内容</w:t>
      </w:r>
    </w:p>
    <w:p w:rsidR="000F236F" w:rsidRDefault="000F236F" w:rsidP="000F236F">
      <w:pPr>
        <w:spacing w:line="560" w:lineRule="exact"/>
        <w:ind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参赛项目类型包括产品技术类、软件信息类、服务创新类，内容可以涉及以下方面：</w:t>
      </w:r>
    </w:p>
    <w:p w:rsidR="000F236F" w:rsidRDefault="000F236F" w:rsidP="000F236F">
      <w:pPr>
        <w:spacing w:line="560" w:lineRule="exact"/>
        <w:ind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1、现代农业，包括农林牧渔等；</w:t>
      </w:r>
    </w:p>
    <w:p w:rsidR="000F236F" w:rsidRDefault="000F236F" w:rsidP="000F236F">
      <w:pPr>
        <w:spacing w:line="560" w:lineRule="exact"/>
        <w:ind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2、制造业，包括智能硬件、先进制造、工业自动化、生物医药、节能环保、新材料、军工等；</w:t>
      </w:r>
    </w:p>
    <w:p w:rsidR="000F236F" w:rsidRDefault="000F236F" w:rsidP="000F236F">
      <w:pPr>
        <w:spacing w:line="560" w:lineRule="exact"/>
        <w:ind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3、信息技术服务，包括人工智能技术、物联网技术、网络空间安全技术、大数据、云计算、工具软件、社交网络、媒体门户、企业服务等；</w:t>
      </w:r>
    </w:p>
    <w:p w:rsidR="000F236F" w:rsidRDefault="000F236F" w:rsidP="000F236F">
      <w:pPr>
        <w:spacing w:line="560" w:lineRule="exact"/>
        <w:ind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4、文化创意服务，包括广播影视、设计服务、文化艺术、旅游休闲、艺术品交易、广告会展、动漫娱乐、体育竞技等；</w:t>
      </w:r>
    </w:p>
    <w:p w:rsidR="000F236F" w:rsidRDefault="000F236F" w:rsidP="000F236F">
      <w:pPr>
        <w:spacing w:line="560" w:lineRule="exact"/>
        <w:ind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5、社会服务，包括电子商务、消费生活、金融、财经法务、房产家居、高效物流、教育培训、医疗健康、交通、人力资源服务等；</w:t>
      </w:r>
    </w:p>
    <w:p w:rsidR="000F236F" w:rsidRDefault="000F236F" w:rsidP="000F236F">
      <w:pPr>
        <w:spacing w:line="560" w:lineRule="exact"/>
        <w:ind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6、公益创业，以社会价值为导向的非盈利性创业。</w:t>
      </w:r>
    </w:p>
    <w:p w:rsidR="000F236F" w:rsidRDefault="000F236F" w:rsidP="000F236F">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参赛项目不只限于以上内容，鼓励各类创新创业项目参赛，根据行业背景选择相应类型。优秀项目可由学校直接推荐参加中国“互联网+”大学生创新创业大赛。</w:t>
      </w:r>
    </w:p>
    <w:p w:rsidR="000F236F" w:rsidRDefault="000F236F" w:rsidP="000F236F">
      <w:pPr>
        <w:spacing w:line="560" w:lineRule="exact"/>
        <w:ind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参赛项目须真实、健康、合法，无任何不良信息，项目立意应弘扬正能量，践行社会主义核心价值观。参赛项目不得侵犯他人知识产权；所涉及的发明创造、专利技术、资源等必须拥有清晰合法的知识</w:t>
      </w:r>
      <w:r>
        <w:rPr>
          <w:rFonts w:ascii="仿宋_GB2312" w:eastAsia="仿宋_GB2312" w:hAnsi="仿宋_GB2312" w:cs="仿宋_GB2312" w:hint="eastAsia"/>
          <w:sz w:val="28"/>
          <w:szCs w:val="28"/>
        </w:rPr>
        <w:lastRenderedPageBreak/>
        <w:t>产权或物权；抄袭、盗用、提供虚假材料或违反相关法律法规一经发现即刻丧失参赛相关权利并自负一切法律责任。</w:t>
      </w:r>
    </w:p>
    <w:p w:rsidR="000F236F" w:rsidRDefault="000F236F" w:rsidP="000F236F">
      <w:pPr>
        <w:spacing w:line="560" w:lineRule="exact"/>
        <w:ind w:firstLine="480"/>
        <w:rPr>
          <w:rFonts w:ascii="宋体" w:hAnsi="宋体" w:cs="宋体" w:hint="eastAsia"/>
          <w:color w:val="000000"/>
          <w:sz w:val="24"/>
          <w:szCs w:val="28"/>
        </w:rPr>
      </w:pPr>
    </w:p>
    <w:p w:rsidR="007D403A" w:rsidRPr="000F236F" w:rsidRDefault="007D403A" w:rsidP="000F236F">
      <w:pPr>
        <w:ind w:firstLine="420"/>
      </w:pPr>
    </w:p>
    <w:sectPr w:rsidR="007D403A" w:rsidRPr="000F236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03A" w:rsidRDefault="007D403A" w:rsidP="000F236F">
      <w:pPr>
        <w:ind w:firstLine="420"/>
      </w:pPr>
      <w:r>
        <w:separator/>
      </w:r>
    </w:p>
  </w:endnote>
  <w:endnote w:type="continuationSeparator" w:id="1">
    <w:p w:rsidR="007D403A" w:rsidRDefault="007D403A" w:rsidP="000F236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4A" w:rsidRDefault="007D403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4A" w:rsidRDefault="007D403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4A" w:rsidRDefault="007D403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03A" w:rsidRDefault="007D403A" w:rsidP="000F236F">
      <w:pPr>
        <w:ind w:firstLine="420"/>
      </w:pPr>
      <w:r>
        <w:separator/>
      </w:r>
    </w:p>
  </w:footnote>
  <w:footnote w:type="continuationSeparator" w:id="1">
    <w:p w:rsidR="007D403A" w:rsidRDefault="007D403A" w:rsidP="000F236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4A" w:rsidRDefault="007D403A">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4A" w:rsidRDefault="007D403A">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4A" w:rsidRDefault="007D403A">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36F"/>
    <w:rsid w:val="000F236F"/>
    <w:rsid w:val="007D40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6F"/>
    <w:pPr>
      <w:widowControl w:val="0"/>
      <w:ind w:firstLineChars="200" w:firstLine="20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236F"/>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236F"/>
    <w:rPr>
      <w:sz w:val="18"/>
      <w:szCs w:val="18"/>
    </w:rPr>
  </w:style>
  <w:style w:type="paragraph" w:styleId="a4">
    <w:name w:val="footer"/>
    <w:basedOn w:val="a"/>
    <w:link w:val="Char0"/>
    <w:unhideWhenUsed/>
    <w:rsid w:val="000F236F"/>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F236F"/>
    <w:rPr>
      <w:sz w:val="18"/>
      <w:szCs w:val="18"/>
    </w:rPr>
  </w:style>
  <w:style w:type="character" w:customStyle="1" w:styleId="a5">
    <w:name w:val="页脚 字符"/>
    <w:rsid w:val="000F236F"/>
    <w:rPr>
      <w:kern w:val="2"/>
      <w:sz w:val="18"/>
      <w:szCs w:val="18"/>
    </w:rPr>
  </w:style>
  <w:style w:type="character" w:customStyle="1" w:styleId="a6">
    <w:name w:val="页眉 字符"/>
    <w:rsid w:val="000F236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Words>
  <Characters>971</Characters>
  <Application>Microsoft Office Word</Application>
  <DocSecurity>0</DocSecurity>
  <Lines>8</Lines>
  <Paragraphs>2</Paragraphs>
  <ScaleCrop>false</ScaleCrop>
  <Company>微软中国</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2018-11-07T01:00:00Z</dcterms:created>
  <dcterms:modified xsi:type="dcterms:W3CDTF">2018-11-07T01:01:00Z</dcterms:modified>
</cp:coreProperties>
</file>