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83" w:rsidRDefault="00073883" w:rsidP="00AA3037">
      <w:pPr>
        <w:spacing w:afterLines="50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国家公派留学管理信息平台使用说明</w:t>
      </w:r>
    </w:p>
    <w:p w:rsidR="00073883" w:rsidRDefault="00073883" w:rsidP="00073883">
      <w:pPr>
        <w:spacing w:line="300" w:lineRule="auto"/>
        <w:ind w:firstLineChars="202" w:firstLine="566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信息平台是在教育部的支持下由留学基金委组织开发，涵盖国家公派出国留学人员申请、评审、录取、派出、管理全过程的</w:t>
      </w:r>
      <w:r>
        <w:rPr>
          <w:rFonts w:ascii="Arial" w:hAnsi="Arial" w:cs="Arial"/>
          <w:sz w:val="28"/>
          <w:szCs w:val="28"/>
        </w:rPr>
        <w:t>B/S</w:t>
      </w:r>
      <w:r>
        <w:rPr>
          <w:rFonts w:ascii="Arial" w:hAnsi="Arial" w:cs="Arial" w:hint="eastAsia"/>
          <w:sz w:val="28"/>
          <w:szCs w:val="28"/>
        </w:rPr>
        <w:t>架构信息系统。信息平台对浏览器的要求：</w:t>
      </w:r>
      <w:r>
        <w:rPr>
          <w:rFonts w:ascii="Arial" w:hAnsi="Arial" w:cs="Arial"/>
          <w:sz w:val="28"/>
          <w:szCs w:val="28"/>
        </w:rPr>
        <w:t>Internet Explorer 6</w:t>
      </w:r>
      <w:r>
        <w:rPr>
          <w:rFonts w:ascii="Arial" w:hAnsi="Arial" w:cs="Arial" w:hint="eastAsia"/>
          <w:sz w:val="28"/>
          <w:szCs w:val="28"/>
        </w:rPr>
        <w:t>及以上版本（</w:t>
      </w:r>
      <w:r>
        <w:rPr>
          <w:rFonts w:ascii="Arial" w:hAnsi="Arial" w:cs="Arial"/>
          <w:sz w:val="28"/>
          <w:szCs w:val="28"/>
        </w:rPr>
        <w:t>IE8</w:t>
      </w:r>
      <w:r>
        <w:rPr>
          <w:rFonts w:ascii="Arial" w:hAnsi="Arial" w:cs="Arial" w:hint="eastAsia"/>
          <w:sz w:val="28"/>
          <w:szCs w:val="28"/>
        </w:rPr>
        <w:t>以上需开启兼容模式）。</w:t>
      </w:r>
    </w:p>
    <w:p w:rsidR="00073883" w:rsidRDefault="00073883" w:rsidP="00073883">
      <w:pPr>
        <w:spacing w:line="300" w:lineRule="auto"/>
        <w:ind w:firstLineChars="202" w:firstLine="566"/>
        <w:rPr>
          <w:rFonts w:ascii="Arial" w:hAnsi="Arial" w:cs="Arial"/>
          <w:sz w:val="28"/>
          <w:szCs w:val="28"/>
        </w:rPr>
      </w:pPr>
    </w:p>
    <w:p w:rsidR="00073883" w:rsidRDefault="00073883" w:rsidP="00073883">
      <w:pPr>
        <w:spacing w:line="300" w:lineRule="auto"/>
        <w:ind w:firstLineChars="200" w:firstLine="643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 w:hint="eastAsia"/>
          <w:b/>
          <w:sz w:val="32"/>
          <w:szCs w:val="28"/>
        </w:rPr>
        <w:t>一、申请人申报步骤</w:t>
      </w:r>
    </w:p>
    <w:p w:rsidR="00073883" w:rsidRDefault="00073883" w:rsidP="00073883">
      <w:pPr>
        <w:numPr>
          <w:ilvl w:val="1"/>
          <w:numId w:val="1"/>
        </w:numPr>
        <w:ind w:firstLineChars="200"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通过学校、留学基金委了解项目、准备材料。尤其要学习国家</w:t>
      </w:r>
      <w:proofErr w:type="gramStart"/>
      <w:r>
        <w:rPr>
          <w:rFonts w:ascii="Arial" w:hAnsi="Arial" w:cs="Arial" w:hint="eastAsia"/>
          <w:sz w:val="28"/>
          <w:szCs w:val="28"/>
        </w:rPr>
        <w:t>留学网</w:t>
      </w:r>
      <w:proofErr w:type="gramEnd"/>
      <w:r>
        <w:rPr>
          <w:rFonts w:ascii="Arial" w:hAnsi="Arial" w:cs="Arial"/>
          <w:sz w:val="28"/>
          <w:szCs w:val="28"/>
        </w:rPr>
        <w:t>(www.csc.edu.cn)</w:t>
      </w:r>
      <w:r>
        <w:rPr>
          <w:rFonts w:ascii="Arial" w:hAnsi="Arial" w:cs="Arial" w:hint="eastAsia"/>
          <w:sz w:val="28"/>
          <w:szCs w:val="28"/>
        </w:rPr>
        <w:t>首页</w:t>
      </w:r>
      <w:r>
        <w:rPr>
          <w:rFonts w:ascii="Arial" w:hAnsi="Arial" w:cs="Arial"/>
          <w:sz w:val="28"/>
          <w:szCs w:val="28"/>
        </w:rPr>
        <w:t>-</w:t>
      </w:r>
      <w:r w:rsidRPr="007A1043">
        <w:rPr>
          <w:rFonts w:ascii="Arial" w:hAnsi="Arial" w:cs="Arial" w:hint="eastAsia"/>
          <w:sz w:val="28"/>
          <w:szCs w:val="28"/>
        </w:rPr>
        <w:t>出国留学</w:t>
      </w:r>
      <w:r>
        <w:rPr>
          <w:rFonts w:ascii="Arial" w:hAnsi="Arial" w:cs="Arial"/>
          <w:sz w:val="28"/>
          <w:szCs w:val="28"/>
        </w:rPr>
        <w:t>-</w:t>
      </w:r>
      <w:r w:rsidRPr="007A1043">
        <w:rPr>
          <w:rFonts w:ascii="Arial" w:hAnsi="Arial" w:cs="Arial" w:hint="eastAsia"/>
          <w:sz w:val="28"/>
          <w:szCs w:val="28"/>
        </w:rPr>
        <w:t>综合项目专栏</w:t>
      </w:r>
      <w:r>
        <w:rPr>
          <w:rFonts w:ascii="Arial" w:hAnsi="Arial" w:cs="Arial"/>
          <w:sz w:val="28"/>
          <w:szCs w:val="28"/>
        </w:rPr>
        <w:t>-</w:t>
      </w:r>
      <w:r w:rsidRPr="00073883">
        <w:rPr>
          <w:rFonts w:ascii="Arial" w:hAnsi="Arial" w:cs="Arial" w:hint="eastAsia"/>
          <w:sz w:val="28"/>
          <w:szCs w:val="28"/>
        </w:rPr>
        <w:t>20</w:t>
      </w:r>
      <w:r w:rsidR="00AA3037">
        <w:rPr>
          <w:rFonts w:ascii="Arial" w:hAnsi="Arial" w:cs="Arial" w:hint="eastAsia"/>
          <w:sz w:val="28"/>
          <w:szCs w:val="28"/>
        </w:rPr>
        <w:t>20</w:t>
      </w:r>
      <w:r w:rsidRPr="00073883">
        <w:rPr>
          <w:rFonts w:ascii="Arial" w:hAnsi="Arial" w:cs="Arial" w:hint="eastAsia"/>
          <w:sz w:val="28"/>
          <w:szCs w:val="28"/>
        </w:rPr>
        <w:t>年</w:t>
      </w:r>
      <w:r w:rsidRPr="007A1043">
        <w:rPr>
          <w:rFonts w:ascii="Arial" w:hAnsi="Arial" w:cs="Arial" w:hint="eastAsia"/>
          <w:sz w:val="28"/>
          <w:szCs w:val="28"/>
        </w:rPr>
        <w:t>国家建设高水平大学公派研究生项目专栏</w:t>
      </w:r>
      <w:r>
        <w:rPr>
          <w:rFonts w:ascii="Arial" w:hAnsi="Arial" w:cs="Arial"/>
          <w:sz w:val="28"/>
          <w:szCs w:val="28"/>
        </w:rPr>
        <w:t>-</w:t>
      </w:r>
      <w:r w:rsidRPr="007A1043">
        <w:rPr>
          <w:rFonts w:ascii="Arial" w:hAnsi="Arial" w:cs="Arial" w:hint="eastAsia"/>
          <w:sz w:val="28"/>
          <w:szCs w:val="28"/>
        </w:rPr>
        <w:t>博士生导师短期出国交流项目</w:t>
      </w:r>
      <w:r w:rsidRPr="00073883">
        <w:rPr>
          <w:rFonts w:ascii="Arial" w:hAnsi="Arial" w:cs="Arial" w:hint="eastAsia"/>
          <w:sz w:val="28"/>
          <w:szCs w:val="28"/>
        </w:rPr>
        <w:t>（网址：</w:t>
      </w:r>
      <w:r w:rsidRPr="00073883">
        <w:rPr>
          <w:rFonts w:ascii="Arial" w:hAnsi="Arial" w:cs="Arial" w:hint="eastAsia"/>
          <w:sz w:val="28"/>
          <w:szCs w:val="28"/>
        </w:rPr>
        <w:t>https://www.csc.edu.cn/chuguo/s/</w:t>
      </w:r>
      <w:r w:rsidR="00AA3037">
        <w:rPr>
          <w:rFonts w:ascii="Arial" w:hAnsi="Arial" w:cs="Arial" w:hint="eastAsia"/>
          <w:sz w:val="28"/>
          <w:szCs w:val="28"/>
        </w:rPr>
        <w:t>1712</w:t>
      </w:r>
      <w:r w:rsidRPr="00073883">
        <w:rPr>
          <w:rFonts w:ascii="Arial" w:hAnsi="Arial" w:cs="Arial" w:hint="eastAsia"/>
          <w:sz w:val="28"/>
          <w:szCs w:val="28"/>
        </w:rPr>
        <w:t>）</w:t>
      </w:r>
      <w:r>
        <w:rPr>
          <w:rFonts w:ascii="Arial" w:hAnsi="Arial" w:cs="Arial" w:hint="eastAsia"/>
          <w:sz w:val="28"/>
          <w:szCs w:val="28"/>
        </w:rPr>
        <w:t>的</w:t>
      </w:r>
      <w:r w:rsidRPr="00073883">
        <w:rPr>
          <w:rFonts w:ascii="Arial" w:hAnsi="Arial" w:cs="Arial" w:hint="eastAsia"/>
          <w:sz w:val="28"/>
          <w:szCs w:val="28"/>
        </w:rPr>
        <w:t>相关要求。</w:t>
      </w:r>
    </w:p>
    <w:p w:rsidR="00073883" w:rsidRDefault="00073883" w:rsidP="00073883">
      <w:pPr>
        <w:pStyle w:val="a6"/>
        <w:numPr>
          <w:ilvl w:val="1"/>
          <w:numId w:val="1"/>
        </w:numPr>
        <w:spacing w:line="360" w:lineRule="auto"/>
        <w:ind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登录</w:t>
      </w:r>
      <w:hyperlink r:id="rId7" w:history="1">
        <w:r w:rsidRPr="00474D61">
          <w:rPr>
            <w:rStyle w:val="a5"/>
            <w:sz w:val="28"/>
            <w:szCs w:val="28"/>
          </w:rPr>
          <w:t>http://apply.csc.edu.cn</w:t>
        </w:r>
      </w:hyperlink>
      <w:r>
        <w:rPr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，注册用户后开始申报；</w:t>
      </w:r>
    </w:p>
    <w:p w:rsidR="00073883" w:rsidRDefault="00073883" w:rsidP="00073883">
      <w:pPr>
        <w:pStyle w:val="a6"/>
        <w:numPr>
          <w:ilvl w:val="1"/>
          <w:numId w:val="1"/>
        </w:numPr>
        <w:spacing w:line="360" w:lineRule="auto"/>
        <w:ind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登录后，首先依据出国目的确定申请类别。在“研究生类、本科生类、访学类”中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 w:hint="eastAsia"/>
          <w:sz w:val="28"/>
          <w:szCs w:val="28"/>
        </w:rPr>
        <w:t>选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 w:hint="eastAsia"/>
          <w:sz w:val="28"/>
          <w:szCs w:val="28"/>
        </w:rPr>
        <w:t>，确定后将不可修改；</w:t>
      </w:r>
    </w:p>
    <w:p w:rsidR="00073883" w:rsidRDefault="00073883" w:rsidP="00073883">
      <w:pPr>
        <w:pStyle w:val="a6"/>
        <w:numPr>
          <w:ilvl w:val="1"/>
          <w:numId w:val="1"/>
        </w:numPr>
        <w:spacing w:line="360" w:lineRule="auto"/>
        <w:ind w:firstLineChars="202" w:firstLine="566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按顺序填写【基本情况】、【外语水平】、【教育与工作经历】、【主要学术成果】等页面信息，并填写完整；</w:t>
      </w:r>
    </w:p>
    <w:p w:rsidR="00073883" w:rsidRDefault="00073883" w:rsidP="00073883">
      <w:pPr>
        <w:pStyle w:val="a6"/>
        <w:numPr>
          <w:ilvl w:val="1"/>
          <w:numId w:val="1"/>
        </w:numPr>
        <w:spacing w:line="360" w:lineRule="auto"/>
        <w:ind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待进入项目申报期后，在【申请留学情况】页面按顺序设定“申请留学身份”、“申报国别</w:t>
      </w:r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 w:hint="eastAsia"/>
          <w:sz w:val="28"/>
          <w:szCs w:val="28"/>
        </w:rPr>
        <w:t>地区”、“申报项目名称”、“可利用合作项目”、“受理机构名称”；</w:t>
      </w:r>
    </w:p>
    <w:p w:rsidR="00073883" w:rsidRDefault="00073883" w:rsidP="00073883">
      <w:pPr>
        <w:pStyle w:val="a6"/>
        <w:numPr>
          <w:ilvl w:val="1"/>
          <w:numId w:val="1"/>
        </w:numPr>
        <w:spacing w:line="360" w:lineRule="auto"/>
        <w:ind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所有信息填写完整并点击“保存”后，点击左侧“上传申报材料”，根据提示上</w:t>
      </w:r>
      <w:proofErr w:type="gramStart"/>
      <w:r>
        <w:rPr>
          <w:rFonts w:ascii="Arial" w:hAnsi="Arial" w:cs="Arial" w:hint="eastAsia"/>
          <w:sz w:val="28"/>
          <w:szCs w:val="28"/>
        </w:rPr>
        <w:t>传项目</w:t>
      </w:r>
      <w:proofErr w:type="gramEnd"/>
      <w:r>
        <w:rPr>
          <w:rFonts w:ascii="Arial" w:hAnsi="Arial" w:cs="Arial" w:hint="eastAsia"/>
          <w:sz w:val="28"/>
          <w:szCs w:val="28"/>
        </w:rPr>
        <w:t>要求的</w:t>
      </w:r>
      <w:r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 w:hint="eastAsia"/>
          <w:sz w:val="28"/>
          <w:szCs w:val="28"/>
        </w:rPr>
        <w:t>材料；</w:t>
      </w:r>
    </w:p>
    <w:p w:rsidR="00073883" w:rsidRDefault="00073883" w:rsidP="00073883">
      <w:pPr>
        <w:pStyle w:val="a6"/>
        <w:numPr>
          <w:ilvl w:val="1"/>
          <w:numId w:val="1"/>
        </w:numPr>
        <w:spacing w:line="360" w:lineRule="auto"/>
        <w:ind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在项目开通期内提交申请表；</w:t>
      </w:r>
    </w:p>
    <w:p w:rsidR="00073883" w:rsidRDefault="00073883" w:rsidP="00073883">
      <w:pPr>
        <w:pStyle w:val="a6"/>
        <w:numPr>
          <w:ilvl w:val="1"/>
          <w:numId w:val="1"/>
        </w:numPr>
        <w:spacing w:line="360" w:lineRule="auto"/>
        <w:ind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lastRenderedPageBreak/>
        <w:t>下载生成的</w:t>
      </w:r>
      <w:r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 w:hint="eastAsia"/>
          <w:sz w:val="28"/>
          <w:szCs w:val="28"/>
        </w:rPr>
        <w:t>格式申请表并打印；</w:t>
      </w:r>
    </w:p>
    <w:p w:rsidR="00073883" w:rsidRDefault="00073883" w:rsidP="00073883">
      <w:pPr>
        <w:pStyle w:val="a6"/>
        <w:numPr>
          <w:ilvl w:val="1"/>
          <w:numId w:val="1"/>
        </w:numPr>
        <w:spacing w:line="360" w:lineRule="auto"/>
        <w:ind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请推荐单位填写纸质《出国留学申请单位推荐意见表》；</w:t>
      </w:r>
    </w:p>
    <w:p w:rsidR="00073883" w:rsidRDefault="00073883" w:rsidP="00073883">
      <w:pPr>
        <w:pStyle w:val="a6"/>
        <w:numPr>
          <w:ilvl w:val="1"/>
          <w:numId w:val="1"/>
        </w:numPr>
        <w:spacing w:line="360" w:lineRule="auto"/>
        <w:ind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递交材料到受理机构（我校</w:t>
      </w:r>
      <w:r w:rsidR="002F2DB0">
        <w:rPr>
          <w:rFonts w:ascii="Arial" w:hAnsi="Arial" w:cs="Arial" w:hint="eastAsia"/>
          <w:sz w:val="28"/>
          <w:szCs w:val="28"/>
        </w:rPr>
        <w:t>受理部门</w:t>
      </w:r>
      <w:r>
        <w:rPr>
          <w:rFonts w:ascii="Arial" w:hAnsi="Arial" w:cs="Arial" w:hint="eastAsia"/>
          <w:sz w:val="28"/>
          <w:szCs w:val="28"/>
        </w:rPr>
        <w:t>为研究生院学位办）。</w:t>
      </w:r>
    </w:p>
    <w:p w:rsidR="00073883" w:rsidRPr="002F2DB0" w:rsidRDefault="00073883" w:rsidP="00073883">
      <w:pPr>
        <w:pStyle w:val="a6"/>
        <w:spacing w:line="360" w:lineRule="auto"/>
        <w:ind w:left="560" w:firstLineChars="0" w:firstLine="0"/>
        <w:rPr>
          <w:rFonts w:ascii="Arial" w:hAnsi="Arial" w:cs="Arial"/>
          <w:sz w:val="28"/>
          <w:szCs w:val="28"/>
        </w:rPr>
      </w:pPr>
    </w:p>
    <w:p w:rsidR="00073883" w:rsidRDefault="00073883" w:rsidP="00073883">
      <w:pPr>
        <w:pStyle w:val="a6"/>
        <w:spacing w:line="360" w:lineRule="auto"/>
        <w:ind w:firstLine="56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注：申请人提交申请表后，若受理机构还未接收，申</w:t>
      </w:r>
      <w:bookmarkStart w:id="0" w:name="_GoBack"/>
      <w:bookmarkEnd w:id="0"/>
      <w:r>
        <w:rPr>
          <w:rFonts w:ascii="Arial" w:hAnsi="Arial" w:cs="Arial" w:hint="eastAsia"/>
          <w:sz w:val="28"/>
          <w:szCs w:val="28"/>
        </w:rPr>
        <w:t>请人可随时进行“提回申请表”操作，修改信息务必应在申请截止前重新提交。受理机构接收后，申请人修改信息需先请求受理机构“退回申请表”。</w:t>
      </w:r>
    </w:p>
    <w:p w:rsidR="00073883" w:rsidRDefault="00073883" w:rsidP="00073883">
      <w:pPr>
        <w:pStyle w:val="a6"/>
        <w:spacing w:line="360" w:lineRule="auto"/>
        <w:ind w:firstLine="560"/>
        <w:rPr>
          <w:rFonts w:ascii="Arial" w:hAnsi="Arial" w:cs="Arial"/>
          <w:sz w:val="28"/>
          <w:szCs w:val="28"/>
        </w:rPr>
      </w:pPr>
    </w:p>
    <w:p w:rsidR="00073883" w:rsidRDefault="00073883" w:rsidP="00073883">
      <w:pPr>
        <w:pStyle w:val="a6"/>
        <w:spacing w:line="360" w:lineRule="auto"/>
        <w:ind w:firstLine="560"/>
        <w:rPr>
          <w:rFonts w:ascii="Arial" w:hAnsi="Arial" w:cs="Arial"/>
          <w:sz w:val="28"/>
          <w:szCs w:val="28"/>
        </w:rPr>
      </w:pPr>
    </w:p>
    <w:p w:rsidR="00073883" w:rsidRDefault="00073883" w:rsidP="00073883">
      <w:pPr>
        <w:pStyle w:val="a6"/>
        <w:spacing w:line="360" w:lineRule="auto"/>
        <w:ind w:firstLine="64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b/>
          <w:sz w:val="32"/>
          <w:szCs w:val="28"/>
        </w:rPr>
        <w:t>二、常见问题解答</w:t>
      </w:r>
    </w:p>
    <w:p w:rsidR="00073883" w:rsidRDefault="00073883" w:rsidP="00073883">
      <w:pPr>
        <w:pStyle w:val="a6"/>
        <w:numPr>
          <w:ilvl w:val="0"/>
          <w:numId w:val="3"/>
        </w:numPr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为什么申请人可选择的国家过少？</w:t>
      </w:r>
    </w:p>
    <w:p w:rsidR="00073883" w:rsidRDefault="00073883" w:rsidP="00073883">
      <w:pPr>
        <w:pStyle w:val="a6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答：每个项目都对应不同的留学身份和留学国别，而且在项目开通后这些才有效。而且申请人选择留学身份后，平台会对符合的项目进行筛选，再列出可供选择的“国别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地区”项。</w:t>
      </w:r>
    </w:p>
    <w:p w:rsidR="00073883" w:rsidRDefault="00073883" w:rsidP="00073883">
      <w:pPr>
        <w:pStyle w:val="a6"/>
        <w:ind w:firstLineChars="150"/>
        <w:rPr>
          <w:sz w:val="28"/>
          <w:szCs w:val="28"/>
        </w:rPr>
      </w:pPr>
    </w:p>
    <w:p w:rsidR="00073883" w:rsidRDefault="00073883" w:rsidP="00073883">
      <w:pPr>
        <w:pStyle w:val="a6"/>
        <w:numPr>
          <w:ilvl w:val="0"/>
          <w:numId w:val="3"/>
        </w:numPr>
        <w:spacing w:line="360" w:lineRule="auto"/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申请表个别信息填错，如何修改？</w:t>
      </w:r>
      <w:r>
        <w:rPr>
          <w:sz w:val="28"/>
          <w:szCs w:val="28"/>
        </w:rPr>
        <w:br/>
        <w:t xml:space="preserve">    </w:t>
      </w:r>
      <w:r>
        <w:rPr>
          <w:rFonts w:hint="eastAsia"/>
          <w:sz w:val="28"/>
          <w:szCs w:val="28"/>
        </w:rPr>
        <w:t>答：</w:t>
      </w:r>
    </w:p>
    <w:p w:rsidR="00073883" w:rsidRDefault="00073883" w:rsidP="00073883">
      <w:pPr>
        <w:pStyle w:val="a6"/>
        <w:spacing w:line="360" w:lineRule="auto"/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rFonts w:hint="eastAsia"/>
          <w:sz w:val="28"/>
          <w:szCs w:val="28"/>
        </w:rPr>
        <w:t>申请人</w:t>
      </w:r>
      <w:r>
        <w:rPr>
          <w:rFonts w:ascii="Arial" w:hAnsi="Arial" w:cs="Arial" w:hint="eastAsia"/>
          <w:sz w:val="28"/>
          <w:szCs w:val="28"/>
        </w:rPr>
        <w:t>提交申请表后，若受理机构还未接收，申请人可随时进行“提回申请表”操作，修改信息务必应在申请截止前重新提交。</w:t>
      </w:r>
    </w:p>
    <w:p w:rsidR="00073883" w:rsidRDefault="00073883" w:rsidP="00073883">
      <w:pPr>
        <w:pStyle w:val="a6"/>
        <w:spacing w:line="360" w:lineRule="auto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)</w:t>
      </w:r>
      <w:r w:rsidRPr="00073883"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受理机构接收后，申请人修改信息需先请求受理机构“退回申请表”。</w:t>
      </w:r>
      <w:r>
        <w:rPr>
          <w:rFonts w:hint="eastAsia"/>
          <w:sz w:val="28"/>
          <w:szCs w:val="28"/>
        </w:rPr>
        <w:t>受理机构退回申请表后，申请人自行修改</w:t>
      </w:r>
      <w:r>
        <w:rPr>
          <w:rFonts w:hint="eastAsia"/>
          <w:b/>
          <w:sz w:val="28"/>
          <w:szCs w:val="28"/>
        </w:rPr>
        <w:t>（请务必于申报截止前再次提交</w:t>
      </w:r>
      <w:r>
        <w:rPr>
          <w:rFonts w:ascii="Arial" w:hAnsi="Arial" w:cs="Arial" w:hint="eastAsia"/>
          <w:b/>
          <w:sz w:val="28"/>
          <w:szCs w:val="28"/>
        </w:rPr>
        <w:t>申请表和发送所有电子材料附件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8"/>
          <w:szCs w:val="28"/>
        </w:rPr>
        <w:t>，受理机构退回操</w:t>
      </w:r>
      <w:r>
        <w:rPr>
          <w:rFonts w:hint="eastAsia"/>
          <w:sz w:val="28"/>
          <w:szCs w:val="28"/>
        </w:rPr>
        <w:lastRenderedPageBreak/>
        <w:t>作应考虑申请人的时间，在申报临近截止时不宜退回申请表。</w:t>
      </w:r>
      <w:r>
        <w:rPr>
          <w:sz w:val="28"/>
          <w:szCs w:val="28"/>
        </w:rPr>
        <w:br/>
        <w:t xml:space="preserve">   </w:t>
      </w:r>
    </w:p>
    <w:p w:rsidR="00073883" w:rsidRDefault="00073883" w:rsidP="00073883">
      <w:pPr>
        <w:pStyle w:val="a6"/>
        <w:numPr>
          <w:ilvl w:val="0"/>
          <w:numId w:val="3"/>
        </w:numPr>
        <w:spacing w:line="360" w:lineRule="auto"/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申请表右下角的验证码是什么作用？</w:t>
      </w:r>
    </w:p>
    <w:p w:rsidR="00073883" w:rsidRDefault="00073883" w:rsidP="00073883">
      <w:pPr>
        <w:spacing w:line="360" w:lineRule="auto"/>
        <w:ind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答：验证码是申请表有效性的标识，一份有效的申请表其每页上的验证码都必须是一致的。若同一份申请表中有不同的验证码，则必然是多次提交后拼凑起来的无效申请。</w:t>
      </w:r>
    </w:p>
    <w:p w:rsidR="00073883" w:rsidRDefault="00073883" w:rsidP="00073883">
      <w:pPr>
        <w:pStyle w:val="a6"/>
        <w:ind w:firstLineChars="202" w:firstLine="566"/>
        <w:rPr>
          <w:sz w:val="28"/>
          <w:szCs w:val="28"/>
        </w:rPr>
      </w:pPr>
    </w:p>
    <w:p w:rsidR="00073883" w:rsidRDefault="00073883" w:rsidP="00073883">
      <w:pPr>
        <w:pStyle w:val="a6"/>
        <w:numPr>
          <w:ilvl w:val="0"/>
          <w:numId w:val="3"/>
        </w:numPr>
        <w:spacing w:line="360" w:lineRule="auto"/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《出国留学申请单位推荐意见表》的单位公章如何加盖？</w:t>
      </w:r>
    </w:p>
    <w:p w:rsidR="00073883" w:rsidRDefault="00073883" w:rsidP="00073883">
      <w:pPr>
        <w:pStyle w:val="a6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答：所在单位是司局级（含）以上单位，直接加盖即可。否则，由司局级的上级主管部门签署“上级主管部门复核意见”并加盖公章。</w:t>
      </w:r>
    </w:p>
    <w:p w:rsidR="00073883" w:rsidRDefault="00073883" w:rsidP="00073883">
      <w:pPr>
        <w:pStyle w:val="a6"/>
        <w:ind w:firstLineChars="202" w:firstLine="566"/>
        <w:rPr>
          <w:sz w:val="28"/>
          <w:szCs w:val="28"/>
        </w:rPr>
      </w:pPr>
    </w:p>
    <w:p w:rsidR="00073883" w:rsidRDefault="00073883" w:rsidP="00073883">
      <w:pPr>
        <w:pStyle w:val="a6"/>
        <w:numPr>
          <w:ilvl w:val="0"/>
          <w:numId w:val="3"/>
        </w:numPr>
        <w:spacing w:line="360" w:lineRule="auto"/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忘记密码，如何处理？</w:t>
      </w:r>
    </w:p>
    <w:p w:rsidR="00073883" w:rsidRDefault="00073883" w:rsidP="00073883">
      <w:pPr>
        <w:pStyle w:val="a6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申请人如忘记账号、密码，可通过信息平台首页的“找回账号”、“找回密码”功能，利用注册时的身份证号、邮箱等信息找回。</w:t>
      </w:r>
    </w:p>
    <w:p w:rsidR="00073883" w:rsidRDefault="00073883" w:rsidP="00073883">
      <w:pPr>
        <w:pStyle w:val="a6"/>
        <w:ind w:firstLineChars="202" w:firstLine="566"/>
        <w:rPr>
          <w:sz w:val="28"/>
          <w:szCs w:val="28"/>
        </w:rPr>
      </w:pPr>
    </w:p>
    <w:p w:rsidR="00073883" w:rsidRDefault="00073883" w:rsidP="00073883">
      <w:pPr>
        <w:pStyle w:val="a6"/>
        <w:numPr>
          <w:ilvl w:val="0"/>
          <w:numId w:val="3"/>
        </w:numPr>
        <w:spacing w:line="360" w:lineRule="auto"/>
        <w:ind w:left="0" w:firstLineChars="0" w:firstLine="567"/>
        <w:rPr>
          <w:sz w:val="28"/>
          <w:szCs w:val="28"/>
        </w:rPr>
      </w:pPr>
      <w:r>
        <w:rPr>
          <w:rFonts w:hint="eastAsia"/>
          <w:sz w:val="28"/>
          <w:szCs w:val="28"/>
        </w:rPr>
        <w:t>受理机构可以代替申请人打印申请表吗？</w:t>
      </w:r>
    </w:p>
    <w:p w:rsidR="00073883" w:rsidRDefault="00073883" w:rsidP="00073883">
      <w:pPr>
        <w:pStyle w:val="a6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答：受理机构用户本身没有权限打印申请人的申请表，只能使用申请人的账号登录系统进行打印。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【结束】</w:t>
      </w:r>
    </w:p>
    <w:p w:rsidR="00D202DD" w:rsidRDefault="00D202DD"/>
    <w:sectPr w:rsidR="00D202DD" w:rsidSect="0033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FBB" w:rsidRDefault="00FF2FBB" w:rsidP="00073883">
      <w:r>
        <w:separator/>
      </w:r>
    </w:p>
  </w:endnote>
  <w:endnote w:type="continuationSeparator" w:id="0">
    <w:p w:rsidR="00FF2FBB" w:rsidRDefault="00FF2FBB" w:rsidP="0007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FBB" w:rsidRDefault="00FF2FBB" w:rsidP="00073883">
      <w:r>
        <w:separator/>
      </w:r>
    </w:p>
  </w:footnote>
  <w:footnote w:type="continuationSeparator" w:id="0">
    <w:p w:rsidR="00FF2FBB" w:rsidRDefault="00FF2FBB" w:rsidP="00073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C29"/>
    <w:multiLevelType w:val="hybridMultilevel"/>
    <w:tmpl w:val="500AED32"/>
    <w:lvl w:ilvl="0" w:tplc="49107F72">
      <w:start w:val="1"/>
      <w:numFmt w:val="decimal"/>
      <w:lvlText w:val="%1、"/>
      <w:lvlJc w:val="left"/>
      <w:pPr>
        <w:ind w:left="720" w:hanging="720"/>
      </w:pPr>
    </w:lvl>
    <w:lvl w:ilvl="1" w:tplc="078CF4C2">
      <w:start w:val="1"/>
      <w:numFmt w:val="decimal"/>
      <w:suff w:val="nothing"/>
      <w:lvlText w:val="%2."/>
      <w:lvlJc w:val="left"/>
      <w:pPr>
        <w:ind w:left="0" w:firstLine="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891A22"/>
    <w:multiLevelType w:val="hybridMultilevel"/>
    <w:tmpl w:val="4F6427BA"/>
    <w:lvl w:ilvl="0" w:tplc="B25C17AA">
      <w:start w:val="1"/>
      <w:numFmt w:val="decimal"/>
      <w:suff w:val="nothing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267446B"/>
    <w:multiLevelType w:val="hybridMultilevel"/>
    <w:tmpl w:val="0450B4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4F9"/>
    <w:rsid w:val="00001D14"/>
    <w:rsid w:val="00014381"/>
    <w:rsid w:val="00055331"/>
    <w:rsid w:val="00063597"/>
    <w:rsid w:val="00073883"/>
    <w:rsid w:val="000A7132"/>
    <w:rsid w:val="000D45CF"/>
    <w:rsid w:val="000E5D8E"/>
    <w:rsid w:val="00100637"/>
    <w:rsid w:val="0010490B"/>
    <w:rsid w:val="00110C4F"/>
    <w:rsid w:val="0012758F"/>
    <w:rsid w:val="00141FA0"/>
    <w:rsid w:val="00153E23"/>
    <w:rsid w:val="00164E07"/>
    <w:rsid w:val="00170B7B"/>
    <w:rsid w:val="001A57C7"/>
    <w:rsid w:val="001C11AD"/>
    <w:rsid w:val="00200C1D"/>
    <w:rsid w:val="00260506"/>
    <w:rsid w:val="002711E5"/>
    <w:rsid w:val="0028101D"/>
    <w:rsid w:val="002B13F6"/>
    <w:rsid w:val="002C1B40"/>
    <w:rsid w:val="002C1F4E"/>
    <w:rsid w:val="002C2066"/>
    <w:rsid w:val="002F2DB0"/>
    <w:rsid w:val="002F552D"/>
    <w:rsid w:val="00300E7C"/>
    <w:rsid w:val="00306AA7"/>
    <w:rsid w:val="003371B1"/>
    <w:rsid w:val="00357521"/>
    <w:rsid w:val="00357CAB"/>
    <w:rsid w:val="00365C8B"/>
    <w:rsid w:val="003707C0"/>
    <w:rsid w:val="003728B1"/>
    <w:rsid w:val="003A036E"/>
    <w:rsid w:val="003A4445"/>
    <w:rsid w:val="003E213C"/>
    <w:rsid w:val="0041555D"/>
    <w:rsid w:val="004339BE"/>
    <w:rsid w:val="00434E73"/>
    <w:rsid w:val="00476184"/>
    <w:rsid w:val="00497661"/>
    <w:rsid w:val="0049775A"/>
    <w:rsid w:val="004B7AD6"/>
    <w:rsid w:val="0051322D"/>
    <w:rsid w:val="005266D7"/>
    <w:rsid w:val="005734BB"/>
    <w:rsid w:val="005A04D7"/>
    <w:rsid w:val="005A4CC5"/>
    <w:rsid w:val="005A5C28"/>
    <w:rsid w:val="005E1227"/>
    <w:rsid w:val="005E3E38"/>
    <w:rsid w:val="005F5655"/>
    <w:rsid w:val="00600571"/>
    <w:rsid w:val="00606F55"/>
    <w:rsid w:val="00646B81"/>
    <w:rsid w:val="00651DA1"/>
    <w:rsid w:val="00666F77"/>
    <w:rsid w:val="006754F9"/>
    <w:rsid w:val="006766BA"/>
    <w:rsid w:val="006879AB"/>
    <w:rsid w:val="00697462"/>
    <w:rsid w:val="006A4C09"/>
    <w:rsid w:val="006C0291"/>
    <w:rsid w:val="006F2D8E"/>
    <w:rsid w:val="006F45E8"/>
    <w:rsid w:val="00733BD0"/>
    <w:rsid w:val="00744637"/>
    <w:rsid w:val="007473A1"/>
    <w:rsid w:val="00755BD7"/>
    <w:rsid w:val="00755DE7"/>
    <w:rsid w:val="007747E7"/>
    <w:rsid w:val="007A1779"/>
    <w:rsid w:val="007A3130"/>
    <w:rsid w:val="007A67EF"/>
    <w:rsid w:val="007B3152"/>
    <w:rsid w:val="007B3B27"/>
    <w:rsid w:val="007E062D"/>
    <w:rsid w:val="008036A2"/>
    <w:rsid w:val="00827107"/>
    <w:rsid w:val="008449C1"/>
    <w:rsid w:val="00853236"/>
    <w:rsid w:val="0085384B"/>
    <w:rsid w:val="00871B2D"/>
    <w:rsid w:val="00873A64"/>
    <w:rsid w:val="00882CE4"/>
    <w:rsid w:val="00890AF3"/>
    <w:rsid w:val="008A71E2"/>
    <w:rsid w:val="008D09B0"/>
    <w:rsid w:val="008D3CDA"/>
    <w:rsid w:val="008D7427"/>
    <w:rsid w:val="008D7E80"/>
    <w:rsid w:val="008E196D"/>
    <w:rsid w:val="008F70CA"/>
    <w:rsid w:val="00914CDF"/>
    <w:rsid w:val="00936369"/>
    <w:rsid w:val="00952F16"/>
    <w:rsid w:val="0095520E"/>
    <w:rsid w:val="009B06F5"/>
    <w:rsid w:val="009C0F45"/>
    <w:rsid w:val="009D7DB9"/>
    <w:rsid w:val="00A51300"/>
    <w:rsid w:val="00A81540"/>
    <w:rsid w:val="00AA216A"/>
    <w:rsid w:val="00AA3037"/>
    <w:rsid w:val="00AB1D74"/>
    <w:rsid w:val="00AC4A9B"/>
    <w:rsid w:val="00B21D31"/>
    <w:rsid w:val="00B24458"/>
    <w:rsid w:val="00B751BD"/>
    <w:rsid w:val="00B84923"/>
    <w:rsid w:val="00B87E44"/>
    <w:rsid w:val="00BA1469"/>
    <w:rsid w:val="00BA28C9"/>
    <w:rsid w:val="00BC581F"/>
    <w:rsid w:val="00BD00A4"/>
    <w:rsid w:val="00BD3104"/>
    <w:rsid w:val="00BD736A"/>
    <w:rsid w:val="00C11E43"/>
    <w:rsid w:val="00C1456C"/>
    <w:rsid w:val="00C335A6"/>
    <w:rsid w:val="00C34CD5"/>
    <w:rsid w:val="00C64B0B"/>
    <w:rsid w:val="00C80C5D"/>
    <w:rsid w:val="00CD4A80"/>
    <w:rsid w:val="00CE4FE7"/>
    <w:rsid w:val="00CF3126"/>
    <w:rsid w:val="00D14326"/>
    <w:rsid w:val="00D202DD"/>
    <w:rsid w:val="00D31885"/>
    <w:rsid w:val="00D55906"/>
    <w:rsid w:val="00D630ED"/>
    <w:rsid w:val="00D657A6"/>
    <w:rsid w:val="00D772D8"/>
    <w:rsid w:val="00DB10B0"/>
    <w:rsid w:val="00DC01C5"/>
    <w:rsid w:val="00DD4A9C"/>
    <w:rsid w:val="00DF2441"/>
    <w:rsid w:val="00E03159"/>
    <w:rsid w:val="00E14C3B"/>
    <w:rsid w:val="00E15FDA"/>
    <w:rsid w:val="00E269E5"/>
    <w:rsid w:val="00E31200"/>
    <w:rsid w:val="00E4395E"/>
    <w:rsid w:val="00EA07B6"/>
    <w:rsid w:val="00EA71EF"/>
    <w:rsid w:val="00ED2C14"/>
    <w:rsid w:val="00EE5B83"/>
    <w:rsid w:val="00EF2B8C"/>
    <w:rsid w:val="00F128A7"/>
    <w:rsid w:val="00F465C8"/>
    <w:rsid w:val="00F66046"/>
    <w:rsid w:val="00F8325D"/>
    <w:rsid w:val="00F85596"/>
    <w:rsid w:val="00FA6FB3"/>
    <w:rsid w:val="00FB01FA"/>
    <w:rsid w:val="00FD2DBE"/>
    <w:rsid w:val="00FE5595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8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883"/>
    <w:rPr>
      <w:sz w:val="18"/>
      <w:szCs w:val="18"/>
    </w:rPr>
  </w:style>
  <w:style w:type="character" w:styleId="a5">
    <w:name w:val="Hyperlink"/>
    <w:basedOn w:val="a0"/>
    <w:uiPriority w:val="99"/>
    <w:unhideWhenUsed/>
    <w:rsid w:val="0007388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388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38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388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8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883"/>
    <w:rPr>
      <w:sz w:val="18"/>
      <w:szCs w:val="18"/>
    </w:rPr>
  </w:style>
  <w:style w:type="character" w:styleId="a5">
    <w:name w:val="Hyperlink"/>
    <w:basedOn w:val="a0"/>
    <w:uiPriority w:val="99"/>
    <w:unhideWhenUsed/>
    <w:rsid w:val="0007388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388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38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38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ly.cs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211</Words>
  <Characters>1205</Characters>
  <Application>Microsoft Office Word</Application>
  <DocSecurity>0</DocSecurity>
  <Lines>10</Lines>
  <Paragraphs>2</Paragraphs>
  <ScaleCrop>false</ScaleCrop>
  <Company>WwW.YlmF.CoM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学位办学位管理科(xwbxwglk)</dc:creator>
  <cp:keywords/>
  <dc:description/>
  <cp:lastModifiedBy>Windows User</cp:lastModifiedBy>
  <cp:revision>5</cp:revision>
  <dcterms:created xsi:type="dcterms:W3CDTF">2019-02-14T07:32:00Z</dcterms:created>
  <dcterms:modified xsi:type="dcterms:W3CDTF">2020-02-25T09:58:00Z</dcterms:modified>
</cp:coreProperties>
</file>