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CCF7F">
      <w:pPr>
        <w:jc w:val="left"/>
        <w:rPr>
          <w:rFonts w:asciiTheme="minorEastAsia" w:hAnsiTheme="minorEastAsia"/>
          <w:b/>
          <w:sz w:val="24"/>
        </w:rPr>
      </w:pPr>
      <w:r>
        <w:rPr>
          <w:rFonts w:hint="eastAsia" w:asciiTheme="minorEastAsia" w:hAnsiTheme="minorEastAsia"/>
          <w:b/>
          <w:sz w:val="24"/>
        </w:rPr>
        <w:t>附件3：             研究生联合培养基地评估指标体系</w:t>
      </w:r>
    </w:p>
    <w:p w14:paraId="3B1E3D3E">
      <w:pPr>
        <w:jc w:val="left"/>
        <w:rPr>
          <w:b/>
          <w:sz w:val="24"/>
        </w:rPr>
      </w:pPr>
    </w:p>
    <w:tbl>
      <w:tblPr>
        <w:tblStyle w:val="4"/>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4"/>
        <w:gridCol w:w="3118"/>
        <w:gridCol w:w="3827"/>
      </w:tblGrid>
      <w:tr w14:paraId="11946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2694" w:type="dxa"/>
            <w:vAlign w:val="center"/>
          </w:tcPr>
          <w:p w14:paraId="042E310E">
            <w:pPr>
              <w:jc w:val="center"/>
              <w:rPr>
                <w:b/>
                <w:sz w:val="24"/>
              </w:rPr>
            </w:pPr>
            <w:r>
              <w:rPr>
                <w:rFonts w:hint="eastAsia"/>
                <w:b/>
                <w:sz w:val="24"/>
              </w:rPr>
              <w:t>目标</w:t>
            </w:r>
          </w:p>
        </w:tc>
        <w:tc>
          <w:tcPr>
            <w:tcW w:w="3118" w:type="dxa"/>
            <w:vAlign w:val="center"/>
          </w:tcPr>
          <w:p w14:paraId="074A168E">
            <w:pPr>
              <w:jc w:val="center"/>
              <w:rPr>
                <w:b/>
                <w:sz w:val="24"/>
              </w:rPr>
            </w:pPr>
            <w:r>
              <w:rPr>
                <w:rFonts w:hint="eastAsia"/>
                <w:b/>
                <w:sz w:val="24"/>
              </w:rPr>
              <w:t>准则</w:t>
            </w:r>
          </w:p>
        </w:tc>
        <w:tc>
          <w:tcPr>
            <w:tcW w:w="3827" w:type="dxa"/>
            <w:vAlign w:val="center"/>
          </w:tcPr>
          <w:p w14:paraId="5076921E">
            <w:pPr>
              <w:jc w:val="center"/>
              <w:rPr>
                <w:b/>
                <w:sz w:val="24"/>
              </w:rPr>
            </w:pPr>
            <w:r>
              <w:rPr>
                <w:rFonts w:hint="eastAsia"/>
                <w:b/>
                <w:sz w:val="24"/>
              </w:rPr>
              <w:t>指标</w:t>
            </w:r>
          </w:p>
        </w:tc>
      </w:tr>
      <w:tr w14:paraId="2E169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vMerge w:val="restart"/>
            <w:vAlign w:val="center"/>
          </w:tcPr>
          <w:p w14:paraId="4A0C4ADF">
            <w:pPr>
              <w:jc w:val="center"/>
              <w:rPr>
                <w:sz w:val="24"/>
              </w:rPr>
            </w:pPr>
            <w:r>
              <w:rPr>
                <w:rFonts w:hint="eastAsia"/>
                <w:sz w:val="24"/>
              </w:rPr>
              <w:t>A1基地条件（20分）</w:t>
            </w:r>
          </w:p>
        </w:tc>
        <w:tc>
          <w:tcPr>
            <w:tcW w:w="3118" w:type="dxa"/>
            <w:vAlign w:val="center"/>
          </w:tcPr>
          <w:p w14:paraId="79998A5F">
            <w:pPr>
              <w:rPr>
                <w:sz w:val="24"/>
              </w:rPr>
            </w:pPr>
            <w:r>
              <w:rPr>
                <w:rFonts w:hint="eastAsia"/>
                <w:sz w:val="24"/>
              </w:rPr>
              <w:t>B1生活学习条件（5分）</w:t>
            </w:r>
          </w:p>
        </w:tc>
        <w:tc>
          <w:tcPr>
            <w:tcW w:w="3827" w:type="dxa"/>
            <w:vAlign w:val="center"/>
          </w:tcPr>
          <w:p w14:paraId="6D8413F9">
            <w:pPr>
              <w:rPr>
                <w:sz w:val="24"/>
              </w:rPr>
            </w:pPr>
            <w:r>
              <w:rPr>
                <w:rFonts w:hint="eastAsia"/>
                <w:sz w:val="24"/>
              </w:rPr>
              <w:t>C1食宿条件</w:t>
            </w:r>
          </w:p>
          <w:p w14:paraId="28757998">
            <w:pPr>
              <w:rPr>
                <w:sz w:val="24"/>
              </w:rPr>
            </w:pPr>
            <w:r>
              <w:rPr>
                <w:rFonts w:hint="eastAsia"/>
                <w:sz w:val="24"/>
              </w:rPr>
              <w:t>C2工作场所</w:t>
            </w:r>
          </w:p>
          <w:p w14:paraId="78163226">
            <w:pPr>
              <w:rPr>
                <w:sz w:val="24"/>
              </w:rPr>
            </w:pPr>
            <w:r>
              <w:rPr>
                <w:rFonts w:hint="eastAsia"/>
                <w:sz w:val="24"/>
              </w:rPr>
              <w:t>C3文娱场所</w:t>
            </w:r>
          </w:p>
        </w:tc>
      </w:tr>
      <w:tr w14:paraId="70961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vMerge w:val="continue"/>
          </w:tcPr>
          <w:p w14:paraId="562284C6">
            <w:pPr>
              <w:jc w:val="left"/>
              <w:rPr>
                <w:sz w:val="24"/>
              </w:rPr>
            </w:pPr>
          </w:p>
        </w:tc>
        <w:tc>
          <w:tcPr>
            <w:tcW w:w="3118" w:type="dxa"/>
            <w:vAlign w:val="center"/>
          </w:tcPr>
          <w:p w14:paraId="5359CFA8">
            <w:pPr>
              <w:rPr>
                <w:sz w:val="24"/>
              </w:rPr>
            </w:pPr>
            <w:r>
              <w:rPr>
                <w:rFonts w:hint="eastAsia"/>
                <w:sz w:val="24"/>
              </w:rPr>
              <w:t>B2科研项目情况（8分）</w:t>
            </w:r>
          </w:p>
        </w:tc>
        <w:tc>
          <w:tcPr>
            <w:tcW w:w="3827" w:type="dxa"/>
            <w:vAlign w:val="center"/>
          </w:tcPr>
          <w:p w14:paraId="31F9623D">
            <w:pPr>
              <w:rPr>
                <w:sz w:val="24"/>
              </w:rPr>
            </w:pPr>
            <w:r>
              <w:rPr>
                <w:rFonts w:hint="eastAsia"/>
                <w:sz w:val="24"/>
              </w:rPr>
              <w:t>C4合作项目数量</w:t>
            </w:r>
          </w:p>
          <w:p w14:paraId="4E07A954">
            <w:pPr>
              <w:rPr>
                <w:sz w:val="24"/>
              </w:rPr>
            </w:pPr>
            <w:r>
              <w:rPr>
                <w:rFonts w:hint="eastAsia"/>
                <w:sz w:val="24"/>
              </w:rPr>
              <w:t>C5合作项目等级</w:t>
            </w:r>
          </w:p>
          <w:p w14:paraId="322030C5">
            <w:pPr>
              <w:rPr>
                <w:sz w:val="24"/>
              </w:rPr>
            </w:pPr>
            <w:r>
              <w:rPr>
                <w:rFonts w:hint="eastAsia"/>
                <w:sz w:val="24"/>
              </w:rPr>
              <w:t>C6合作项目经费</w:t>
            </w:r>
          </w:p>
        </w:tc>
      </w:tr>
      <w:tr w14:paraId="4E49F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vMerge w:val="continue"/>
          </w:tcPr>
          <w:p w14:paraId="0D78DB97">
            <w:pPr>
              <w:jc w:val="left"/>
              <w:rPr>
                <w:sz w:val="24"/>
              </w:rPr>
            </w:pPr>
          </w:p>
        </w:tc>
        <w:tc>
          <w:tcPr>
            <w:tcW w:w="3118" w:type="dxa"/>
            <w:vAlign w:val="center"/>
          </w:tcPr>
          <w:p w14:paraId="46DDED1B">
            <w:pPr>
              <w:rPr>
                <w:sz w:val="24"/>
              </w:rPr>
            </w:pPr>
            <w:r>
              <w:rPr>
                <w:rFonts w:hint="eastAsia"/>
                <w:sz w:val="24"/>
              </w:rPr>
              <w:t>B3导师配备情况（7分）</w:t>
            </w:r>
          </w:p>
        </w:tc>
        <w:tc>
          <w:tcPr>
            <w:tcW w:w="3827" w:type="dxa"/>
            <w:vAlign w:val="center"/>
          </w:tcPr>
          <w:p w14:paraId="163C3EFF">
            <w:pPr>
              <w:rPr>
                <w:sz w:val="24"/>
              </w:rPr>
            </w:pPr>
            <w:r>
              <w:rPr>
                <w:rFonts w:hint="eastAsia"/>
                <w:sz w:val="24"/>
              </w:rPr>
              <w:t>C7符合条件企业导师人数</w:t>
            </w:r>
          </w:p>
          <w:p w14:paraId="67F79619">
            <w:pPr>
              <w:rPr>
                <w:sz w:val="24"/>
              </w:rPr>
            </w:pPr>
            <w:r>
              <w:rPr>
                <w:rFonts w:hint="eastAsia"/>
                <w:sz w:val="24"/>
              </w:rPr>
              <w:t>C8企业导师配备率</w:t>
            </w:r>
          </w:p>
        </w:tc>
      </w:tr>
      <w:tr w14:paraId="5F3E1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vMerge w:val="restart"/>
            <w:vAlign w:val="center"/>
          </w:tcPr>
          <w:p w14:paraId="61A663E6">
            <w:pPr>
              <w:jc w:val="center"/>
              <w:rPr>
                <w:sz w:val="24"/>
              </w:rPr>
            </w:pPr>
            <w:r>
              <w:rPr>
                <w:rFonts w:hint="eastAsia"/>
                <w:sz w:val="24"/>
              </w:rPr>
              <w:t>A2制度建设（25分）</w:t>
            </w:r>
          </w:p>
        </w:tc>
        <w:tc>
          <w:tcPr>
            <w:tcW w:w="3118" w:type="dxa"/>
            <w:vAlign w:val="center"/>
          </w:tcPr>
          <w:p w14:paraId="0FE0315A">
            <w:pPr>
              <w:rPr>
                <w:sz w:val="24"/>
              </w:rPr>
            </w:pPr>
            <w:r>
              <w:rPr>
                <w:rFonts w:hint="eastAsia"/>
                <w:sz w:val="24"/>
              </w:rPr>
              <w:t>B4领导重视情况（6分）</w:t>
            </w:r>
          </w:p>
        </w:tc>
        <w:tc>
          <w:tcPr>
            <w:tcW w:w="3827" w:type="dxa"/>
            <w:vAlign w:val="center"/>
          </w:tcPr>
          <w:p w14:paraId="3B8CC7BB">
            <w:pPr>
              <w:rPr>
                <w:sz w:val="24"/>
              </w:rPr>
            </w:pPr>
            <w:r>
              <w:rPr>
                <w:rFonts w:hint="eastAsia"/>
                <w:sz w:val="24"/>
              </w:rPr>
              <w:t>C9发展规划</w:t>
            </w:r>
          </w:p>
          <w:p w14:paraId="2DF074A7">
            <w:pPr>
              <w:rPr>
                <w:sz w:val="24"/>
              </w:rPr>
            </w:pPr>
            <w:r>
              <w:rPr>
                <w:rFonts w:hint="eastAsia"/>
                <w:sz w:val="24"/>
              </w:rPr>
              <w:t>C10工作站组织参与</w:t>
            </w:r>
          </w:p>
        </w:tc>
      </w:tr>
      <w:tr w14:paraId="67F2D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vMerge w:val="continue"/>
          </w:tcPr>
          <w:p w14:paraId="68A1E4FF">
            <w:pPr>
              <w:jc w:val="left"/>
              <w:rPr>
                <w:sz w:val="24"/>
              </w:rPr>
            </w:pPr>
          </w:p>
        </w:tc>
        <w:tc>
          <w:tcPr>
            <w:tcW w:w="3118" w:type="dxa"/>
            <w:vAlign w:val="center"/>
          </w:tcPr>
          <w:p w14:paraId="5AAF2EC6">
            <w:pPr>
              <w:rPr>
                <w:sz w:val="24"/>
              </w:rPr>
            </w:pPr>
            <w:r>
              <w:rPr>
                <w:rFonts w:hint="eastAsia"/>
                <w:sz w:val="24"/>
              </w:rPr>
              <w:t>B5组织机构（6分）</w:t>
            </w:r>
          </w:p>
        </w:tc>
        <w:tc>
          <w:tcPr>
            <w:tcW w:w="3827" w:type="dxa"/>
            <w:vAlign w:val="center"/>
          </w:tcPr>
          <w:p w14:paraId="2F5F41FF">
            <w:pPr>
              <w:rPr>
                <w:sz w:val="24"/>
              </w:rPr>
            </w:pPr>
            <w:r>
              <w:rPr>
                <w:rFonts w:hint="eastAsia"/>
                <w:sz w:val="24"/>
              </w:rPr>
              <w:t>C11机构的设置</w:t>
            </w:r>
          </w:p>
          <w:p w14:paraId="54F4D163">
            <w:pPr>
              <w:rPr>
                <w:sz w:val="24"/>
              </w:rPr>
            </w:pPr>
            <w:r>
              <w:rPr>
                <w:rFonts w:hint="eastAsia"/>
                <w:sz w:val="24"/>
              </w:rPr>
              <w:t>C12管理人员的安排</w:t>
            </w:r>
          </w:p>
        </w:tc>
      </w:tr>
      <w:tr w14:paraId="52F85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vMerge w:val="continue"/>
          </w:tcPr>
          <w:p w14:paraId="61377889">
            <w:pPr>
              <w:jc w:val="left"/>
              <w:rPr>
                <w:sz w:val="24"/>
              </w:rPr>
            </w:pPr>
          </w:p>
        </w:tc>
        <w:tc>
          <w:tcPr>
            <w:tcW w:w="3118" w:type="dxa"/>
            <w:vAlign w:val="center"/>
          </w:tcPr>
          <w:p w14:paraId="2288DB2E">
            <w:pPr>
              <w:rPr>
                <w:sz w:val="24"/>
              </w:rPr>
            </w:pPr>
            <w:r>
              <w:rPr>
                <w:rFonts w:hint="eastAsia"/>
                <w:sz w:val="24"/>
              </w:rPr>
              <w:t>B6规章制度（6分）</w:t>
            </w:r>
          </w:p>
        </w:tc>
        <w:tc>
          <w:tcPr>
            <w:tcW w:w="3827" w:type="dxa"/>
            <w:vAlign w:val="center"/>
          </w:tcPr>
          <w:p w14:paraId="03B4BCB2">
            <w:pPr>
              <w:rPr>
                <w:sz w:val="24"/>
              </w:rPr>
            </w:pPr>
            <w:r>
              <w:rPr>
                <w:rFonts w:hint="eastAsia"/>
                <w:sz w:val="24"/>
              </w:rPr>
              <w:t>C13规章制度的制定</w:t>
            </w:r>
          </w:p>
          <w:p w14:paraId="202FBD21">
            <w:pPr>
              <w:rPr>
                <w:sz w:val="24"/>
              </w:rPr>
            </w:pPr>
            <w:r>
              <w:rPr>
                <w:rFonts w:hint="eastAsia"/>
                <w:sz w:val="24"/>
              </w:rPr>
              <w:t>C14规章制度的落实</w:t>
            </w:r>
          </w:p>
        </w:tc>
      </w:tr>
      <w:tr w14:paraId="57BCF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vMerge w:val="continue"/>
          </w:tcPr>
          <w:p w14:paraId="5F96DBB5">
            <w:pPr>
              <w:jc w:val="left"/>
              <w:rPr>
                <w:sz w:val="24"/>
              </w:rPr>
            </w:pPr>
          </w:p>
        </w:tc>
        <w:tc>
          <w:tcPr>
            <w:tcW w:w="3118" w:type="dxa"/>
            <w:vAlign w:val="center"/>
          </w:tcPr>
          <w:p w14:paraId="7128D54B">
            <w:pPr>
              <w:rPr>
                <w:sz w:val="24"/>
              </w:rPr>
            </w:pPr>
            <w:r>
              <w:rPr>
                <w:rFonts w:hint="eastAsia"/>
                <w:sz w:val="24"/>
              </w:rPr>
              <w:t>B7管理运行情况（7分）</w:t>
            </w:r>
          </w:p>
        </w:tc>
        <w:tc>
          <w:tcPr>
            <w:tcW w:w="3827" w:type="dxa"/>
            <w:vAlign w:val="center"/>
          </w:tcPr>
          <w:p w14:paraId="7162653B">
            <w:pPr>
              <w:rPr>
                <w:sz w:val="24"/>
              </w:rPr>
            </w:pPr>
            <w:r>
              <w:rPr>
                <w:rFonts w:hint="eastAsia"/>
                <w:sz w:val="24"/>
              </w:rPr>
              <w:t>C15企业导师培训情况</w:t>
            </w:r>
          </w:p>
          <w:p w14:paraId="7A0B6CD7">
            <w:pPr>
              <w:rPr>
                <w:sz w:val="24"/>
              </w:rPr>
            </w:pPr>
            <w:r>
              <w:rPr>
                <w:rFonts w:hint="eastAsia"/>
                <w:sz w:val="24"/>
              </w:rPr>
              <w:t>C16定期沟通交流</w:t>
            </w:r>
          </w:p>
          <w:p w14:paraId="5A312A5C">
            <w:pPr>
              <w:rPr>
                <w:sz w:val="24"/>
              </w:rPr>
            </w:pPr>
            <w:r>
              <w:rPr>
                <w:rFonts w:hint="eastAsia"/>
                <w:sz w:val="24"/>
              </w:rPr>
              <w:t>C17研究总结报告</w:t>
            </w:r>
          </w:p>
        </w:tc>
      </w:tr>
      <w:tr w14:paraId="1E8E2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vMerge w:val="restart"/>
            <w:vAlign w:val="center"/>
          </w:tcPr>
          <w:p w14:paraId="0D8FE282">
            <w:pPr>
              <w:jc w:val="center"/>
              <w:rPr>
                <w:sz w:val="24"/>
              </w:rPr>
            </w:pPr>
            <w:r>
              <w:rPr>
                <w:rFonts w:hint="eastAsia"/>
                <w:sz w:val="24"/>
              </w:rPr>
              <w:t>A3培养过程（25分）</w:t>
            </w:r>
          </w:p>
        </w:tc>
        <w:tc>
          <w:tcPr>
            <w:tcW w:w="3118" w:type="dxa"/>
            <w:vAlign w:val="center"/>
          </w:tcPr>
          <w:p w14:paraId="20EFF80E">
            <w:pPr>
              <w:rPr>
                <w:sz w:val="24"/>
              </w:rPr>
            </w:pPr>
            <w:r>
              <w:rPr>
                <w:rFonts w:hint="eastAsia"/>
                <w:sz w:val="24"/>
              </w:rPr>
              <w:t>B8到基地研究生情况（6分）</w:t>
            </w:r>
          </w:p>
        </w:tc>
        <w:tc>
          <w:tcPr>
            <w:tcW w:w="3827" w:type="dxa"/>
            <w:vAlign w:val="center"/>
          </w:tcPr>
          <w:p w14:paraId="389DDAEC">
            <w:pPr>
              <w:rPr>
                <w:sz w:val="24"/>
              </w:rPr>
            </w:pPr>
            <w:r>
              <w:rPr>
                <w:rFonts w:hint="eastAsia"/>
                <w:sz w:val="24"/>
              </w:rPr>
              <w:t>C18进站学生人数</w:t>
            </w:r>
          </w:p>
          <w:p w14:paraId="3F5373B8">
            <w:pPr>
              <w:rPr>
                <w:sz w:val="24"/>
              </w:rPr>
            </w:pPr>
            <w:r>
              <w:rPr>
                <w:rFonts w:hint="eastAsia"/>
                <w:sz w:val="24"/>
              </w:rPr>
              <w:t>C19进站学习时间</w:t>
            </w:r>
          </w:p>
        </w:tc>
      </w:tr>
      <w:tr w14:paraId="01495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2694" w:type="dxa"/>
            <w:vMerge w:val="continue"/>
          </w:tcPr>
          <w:p w14:paraId="585A50CC">
            <w:pPr>
              <w:jc w:val="left"/>
              <w:rPr>
                <w:sz w:val="24"/>
              </w:rPr>
            </w:pPr>
          </w:p>
        </w:tc>
        <w:tc>
          <w:tcPr>
            <w:tcW w:w="3118" w:type="dxa"/>
            <w:vAlign w:val="center"/>
          </w:tcPr>
          <w:p w14:paraId="42DCACC5">
            <w:pPr>
              <w:rPr>
                <w:sz w:val="24"/>
              </w:rPr>
            </w:pPr>
            <w:r>
              <w:rPr>
                <w:rFonts w:hint="eastAsia"/>
                <w:sz w:val="24"/>
              </w:rPr>
              <w:t>B9项目任务情况（5分）</w:t>
            </w:r>
          </w:p>
        </w:tc>
        <w:tc>
          <w:tcPr>
            <w:tcW w:w="3827" w:type="dxa"/>
            <w:vAlign w:val="center"/>
          </w:tcPr>
          <w:p w14:paraId="4D97F40E">
            <w:pPr>
              <w:rPr>
                <w:sz w:val="24"/>
              </w:rPr>
            </w:pPr>
            <w:r>
              <w:rPr>
                <w:rFonts w:hint="eastAsia"/>
                <w:sz w:val="24"/>
              </w:rPr>
              <w:t>C20参与项目学生比例</w:t>
            </w:r>
          </w:p>
        </w:tc>
      </w:tr>
      <w:tr w14:paraId="458B2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vMerge w:val="continue"/>
          </w:tcPr>
          <w:p w14:paraId="69DA3329">
            <w:pPr>
              <w:jc w:val="left"/>
              <w:rPr>
                <w:sz w:val="24"/>
              </w:rPr>
            </w:pPr>
          </w:p>
        </w:tc>
        <w:tc>
          <w:tcPr>
            <w:tcW w:w="3118" w:type="dxa"/>
            <w:vAlign w:val="center"/>
          </w:tcPr>
          <w:p w14:paraId="0A6F7F6F">
            <w:pPr>
              <w:rPr>
                <w:sz w:val="24"/>
              </w:rPr>
            </w:pPr>
            <w:r>
              <w:rPr>
                <w:rFonts w:hint="eastAsia"/>
                <w:sz w:val="24"/>
              </w:rPr>
              <w:t>B10课程开发（8分）</w:t>
            </w:r>
          </w:p>
        </w:tc>
        <w:tc>
          <w:tcPr>
            <w:tcW w:w="3827" w:type="dxa"/>
            <w:vAlign w:val="center"/>
          </w:tcPr>
          <w:p w14:paraId="085F0C08">
            <w:pPr>
              <w:rPr>
                <w:sz w:val="24"/>
              </w:rPr>
            </w:pPr>
            <w:r>
              <w:rPr>
                <w:rFonts w:hint="eastAsia"/>
                <w:sz w:val="24"/>
              </w:rPr>
              <w:t>C21共同制定培养方案</w:t>
            </w:r>
          </w:p>
          <w:p w14:paraId="200CF4CC">
            <w:pPr>
              <w:rPr>
                <w:sz w:val="24"/>
              </w:rPr>
            </w:pPr>
            <w:r>
              <w:rPr>
                <w:rFonts w:hint="eastAsia"/>
                <w:sz w:val="24"/>
              </w:rPr>
              <w:t>C22应企业需求设置课程</w:t>
            </w:r>
          </w:p>
          <w:p w14:paraId="357BC694">
            <w:pPr>
              <w:rPr>
                <w:sz w:val="24"/>
              </w:rPr>
            </w:pPr>
            <w:r>
              <w:rPr>
                <w:rFonts w:hint="eastAsia"/>
                <w:sz w:val="24"/>
              </w:rPr>
              <w:t>C23形成新的教材或案例</w:t>
            </w:r>
          </w:p>
        </w:tc>
      </w:tr>
      <w:tr w14:paraId="48A72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vMerge w:val="continue"/>
          </w:tcPr>
          <w:p w14:paraId="055B54E6">
            <w:pPr>
              <w:jc w:val="left"/>
              <w:rPr>
                <w:sz w:val="24"/>
              </w:rPr>
            </w:pPr>
          </w:p>
        </w:tc>
        <w:tc>
          <w:tcPr>
            <w:tcW w:w="3118" w:type="dxa"/>
            <w:vAlign w:val="center"/>
          </w:tcPr>
          <w:p w14:paraId="334C221B">
            <w:pPr>
              <w:rPr>
                <w:sz w:val="24"/>
              </w:rPr>
            </w:pPr>
            <w:r>
              <w:rPr>
                <w:rFonts w:hint="eastAsia"/>
                <w:sz w:val="24"/>
              </w:rPr>
              <w:t>B11实习考核（6分）</w:t>
            </w:r>
          </w:p>
        </w:tc>
        <w:tc>
          <w:tcPr>
            <w:tcW w:w="3827" w:type="dxa"/>
            <w:vAlign w:val="center"/>
          </w:tcPr>
          <w:p w14:paraId="7884962B">
            <w:pPr>
              <w:rPr>
                <w:sz w:val="24"/>
              </w:rPr>
            </w:pPr>
            <w:r>
              <w:rPr>
                <w:rFonts w:hint="eastAsia"/>
                <w:sz w:val="24"/>
              </w:rPr>
              <w:t>C24实践报告完成情况</w:t>
            </w:r>
          </w:p>
          <w:p w14:paraId="5AE83306">
            <w:pPr>
              <w:rPr>
                <w:sz w:val="24"/>
              </w:rPr>
            </w:pPr>
            <w:r>
              <w:rPr>
                <w:rFonts w:hint="eastAsia"/>
                <w:sz w:val="24"/>
              </w:rPr>
              <w:t>C25实践过程考核</w:t>
            </w:r>
          </w:p>
          <w:p w14:paraId="16F8FC61">
            <w:pPr>
              <w:rPr>
                <w:sz w:val="24"/>
              </w:rPr>
            </w:pPr>
            <w:r>
              <w:rPr>
                <w:rFonts w:hint="eastAsia"/>
                <w:sz w:val="24"/>
              </w:rPr>
              <w:t>C26实践成果考核</w:t>
            </w:r>
          </w:p>
        </w:tc>
      </w:tr>
      <w:tr w14:paraId="53C47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vMerge w:val="restart"/>
            <w:vAlign w:val="center"/>
          </w:tcPr>
          <w:p w14:paraId="764EBE23">
            <w:pPr>
              <w:jc w:val="center"/>
              <w:rPr>
                <w:sz w:val="24"/>
              </w:rPr>
            </w:pPr>
            <w:r>
              <w:rPr>
                <w:rFonts w:hint="eastAsia"/>
                <w:sz w:val="24"/>
              </w:rPr>
              <w:t>A4建设成效（30分）</w:t>
            </w:r>
          </w:p>
        </w:tc>
        <w:tc>
          <w:tcPr>
            <w:tcW w:w="3118" w:type="dxa"/>
            <w:vAlign w:val="center"/>
          </w:tcPr>
          <w:p w14:paraId="1E3152AC">
            <w:pPr>
              <w:rPr>
                <w:sz w:val="24"/>
              </w:rPr>
            </w:pPr>
            <w:r>
              <w:rPr>
                <w:rFonts w:hint="eastAsia"/>
                <w:sz w:val="24"/>
              </w:rPr>
              <w:t>B12结题项目情况（6分）</w:t>
            </w:r>
          </w:p>
        </w:tc>
        <w:tc>
          <w:tcPr>
            <w:tcW w:w="3827" w:type="dxa"/>
            <w:vAlign w:val="center"/>
          </w:tcPr>
          <w:p w14:paraId="349753A6">
            <w:pPr>
              <w:rPr>
                <w:sz w:val="24"/>
              </w:rPr>
            </w:pPr>
            <w:r>
              <w:rPr>
                <w:rFonts w:hint="eastAsia"/>
                <w:sz w:val="24"/>
              </w:rPr>
              <w:t>C27项目完成质量</w:t>
            </w:r>
          </w:p>
        </w:tc>
      </w:tr>
      <w:tr w14:paraId="46BA8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vMerge w:val="continue"/>
          </w:tcPr>
          <w:p w14:paraId="3AB684CA">
            <w:pPr>
              <w:jc w:val="left"/>
              <w:rPr>
                <w:sz w:val="24"/>
              </w:rPr>
            </w:pPr>
          </w:p>
        </w:tc>
        <w:tc>
          <w:tcPr>
            <w:tcW w:w="3118" w:type="dxa"/>
            <w:vAlign w:val="center"/>
          </w:tcPr>
          <w:p w14:paraId="77306829">
            <w:pPr>
              <w:rPr>
                <w:sz w:val="24"/>
              </w:rPr>
            </w:pPr>
            <w:r>
              <w:rPr>
                <w:rFonts w:hint="eastAsia"/>
                <w:sz w:val="24"/>
              </w:rPr>
              <w:t>B13论文专著数量（7分）</w:t>
            </w:r>
          </w:p>
        </w:tc>
        <w:tc>
          <w:tcPr>
            <w:tcW w:w="3827" w:type="dxa"/>
            <w:vAlign w:val="center"/>
          </w:tcPr>
          <w:p w14:paraId="4518EF5E">
            <w:pPr>
              <w:rPr>
                <w:sz w:val="24"/>
              </w:rPr>
            </w:pPr>
            <w:r>
              <w:rPr>
                <w:rFonts w:hint="eastAsia"/>
                <w:sz w:val="24"/>
              </w:rPr>
              <w:t>C28论文情况</w:t>
            </w:r>
          </w:p>
          <w:p w14:paraId="656F50FB">
            <w:pPr>
              <w:rPr>
                <w:sz w:val="24"/>
              </w:rPr>
            </w:pPr>
            <w:r>
              <w:rPr>
                <w:rFonts w:hint="eastAsia"/>
                <w:sz w:val="24"/>
              </w:rPr>
              <w:t>C29专著情况</w:t>
            </w:r>
          </w:p>
        </w:tc>
      </w:tr>
      <w:tr w14:paraId="72D3E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vMerge w:val="continue"/>
          </w:tcPr>
          <w:p w14:paraId="44BF6B2A">
            <w:pPr>
              <w:jc w:val="left"/>
              <w:rPr>
                <w:sz w:val="24"/>
              </w:rPr>
            </w:pPr>
          </w:p>
        </w:tc>
        <w:tc>
          <w:tcPr>
            <w:tcW w:w="3118" w:type="dxa"/>
            <w:vAlign w:val="center"/>
          </w:tcPr>
          <w:p w14:paraId="3543558E">
            <w:pPr>
              <w:rPr>
                <w:sz w:val="24"/>
              </w:rPr>
            </w:pPr>
            <w:r>
              <w:rPr>
                <w:rFonts w:hint="eastAsia"/>
                <w:sz w:val="24"/>
              </w:rPr>
              <w:t>B14获奖专利数量（7分）</w:t>
            </w:r>
          </w:p>
        </w:tc>
        <w:tc>
          <w:tcPr>
            <w:tcW w:w="3827" w:type="dxa"/>
            <w:vAlign w:val="center"/>
          </w:tcPr>
          <w:p w14:paraId="63B11C01">
            <w:pPr>
              <w:rPr>
                <w:sz w:val="24"/>
              </w:rPr>
            </w:pPr>
            <w:r>
              <w:rPr>
                <w:rFonts w:hint="eastAsia"/>
                <w:sz w:val="24"/>
              </w:rPr>
              <w:t>C30发明专利</w:t>
            </w:r>
          </w:p>
          <w:p w14:paraId="72180B59">
            <w:pPr>
              <w:rPr>
                <w:sz w:val="24"/>
              </w:rPr>
            </w:pPr>
            <w:r>
              <w:rPr>
                <w:rFonts w:hint="eastAsia"/>
                <w:sz w:val="24"/>
              </w:rPr>
              <w:t>C31实用新型专利/外观设计专利</w:t>
            </w:r>
          </w:p>
        </w:tc>
      </w:tr>
      <w:tr w14:paraId="3A370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vMerge w:val="continue"/>
          </w:tcPr>
          <w:p w14:paraId="41193F0D">
            <w:pPr>
              <w:jc w:val="left"/>
              <w:rPr>
                <w:sz w:val="24"/>
              </w:rPr>
            </w:pPr>
          </w:p>
        </w:tc>
        <w:tc>
          <w:tcPr>
            <w:tcW w:w="3118" w:type="dxa"/>
            <w:vMerge w:val="restart"/>
            <w:vAlign w:val="center"/>
          </w:tcPr>
          <w:p w14:paraId="68A43630">
            <w:pPr>
              <w:rPr>
                <w:sz w:val="24"/>
              </w:rPr>
            </w:pPr>
            <w:r>
              <w:rPr>
                <w:rFonts w:hint="eastAsia"/>
                <w:sz w:val="24"/>
              </w:rPr>
              <w:t>B15社会效益（10）</w:t>
            </w:r>
          </w:p>
        </w:tc>
        <w:tc>
          <w:tcPr>
            <w:tcW w:w="3827" w:type="dxa"/>
            <w:vAlign w:val="center"/>
          </w:tcPr>
          <w:p w14:paraId="763735BF">
            <w:pPr>
              <w:rPr>
                <w:sz w:val="24"/>
              </w:rPr>
            </w:pPr>
            <w:r>
              <w:rPr>
                <w:rFonts w:hint="eastAsia"/>
                <w:sz w:val="24"/>
              </w:rPr>
              <w:t>C32项目合作带来的企业效益增长</w:t>
            </w:r>
          </w:p>
        </w:tc>
      </w:tr>
      <w:tr w14:paraId="0BF51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vMerge w:val="continue"/>
          </w:tcPr>
          <w:p w14:paraId="5B6804DB">
            <w:pPr>
              <w:jc w:val="left"/>
              <w:rPr>
                <w:sz w:val="24"/>
              </w:rPr>
            </w:pPr>
          </w:p>
        </w:tc>
        <w:tc>
          <w:tcPr>
            <w:tcW w:w="3118" w:type="dxa"/>
            <w:vMerge w:val="continue"/>
            <w:vAlign w:val="center"/>
          </w:tcPr>
          <w:p w14:paraId="10D1A2E8">
            <w:pPr>
              <w:rPr>
                <w:sz w:val="24"/>
              </w:rPr>
            </w:pPr>
          </w:p>
        </w:tc>
        <w:tc>
          <w:tcPr>
            <w:tcW w:w="3827" w:type="dxa"/>
            <w:vAlign w:val="center"/>
          </w:tcPr>
          <w:p w14:paraId="397FAD89">
            <w:pPr>
              <w:rPr>
                <w:sz w:val="24"/>
              </w:rPr>
            </w:pPr>
            <w:r>
              <w:rPr>
                <w:rFonts w:hint="eastAsia"/>
                <w:sz w:val="24"/>
              </w:rPr>
              <w:t>C33企业满意度</w:t>
            </w:r>
          </w:p>
        </w:tc>
      </w:tr>
    </w:tbl>
    <w:p w14:paraId="18C369B8">
      <w:pPr>
        <w:jc w:val="left"/>
        <w:rPr>
          <w:b/>
          <w:sz w:val="24"/>
        </w:rPr>
      </w:pPr>
    </w:p>
    <w:p w14:paraId="33DDF099">
      <w:pPr>
        <w:jc w:val="left"/>
        <w:rPr>
          <w:b/>
          <w:sz w:val="24"/>
        </w:rPr>
      </w:pPr>
    </w:p>
    <w:p w14:paraId="49981BD2">
      <w:pPr>
        <w:spacing w:line="460" w:lineRule="exact"/>
        <w:jc w:val="left"/>
        <w:rPr>
          <w:sz w:val="28"/>
          <w:szCs w:val="28"/>
        </w:rPr>
      </w:pPr>
      <w:r>
        <w:rPr>
          <w:rFonts w:hint="eastAsia"/>
          <w:sz w:val="28"/>
          <w:szCs w:val="28"/>
        </w:rPr>
        <w:t>各指标计分方式：</w:t>
      </w:r>
    </w:p>
    <w:p w14:paraId="733EC451">
      <w:pPr>
        <w:spacing w:line="460" w:lineRule="exact"/>
        <w:jc w:val="left"/>
        <w:rPr>
          <w:sz w:val="28"/>
          <w:szCs w:val="28"/>
        </w:rPr>
      </w:pPr>
      <w:r>
        <w:rPr>
          <w:rFonts w:hint="eastAsia"/>
          <w:b/>
          <w:sz w:val="28"/>
          <w:szCs w:val="28"/>
        </w:rPr>
        <w:t>C1</w:t>
      </w:r>
      <w:r>
        <w:rPr>
          <w:rFonts w:hint="eastAsia"/>
          <w:sz w:val="28"/>
          <w:szCs w:val="28"/>
        </w:rPr>
        <w:t>:食宿条件，能够满足进站研究生食宿需求且学生满意的该项得2分，基本满足进站研究生食宿需求且学生较满意的该项得1分；无法满足基本食宿要求的不得分；</w:t>
      </w:r>
    </w:p>
    <w:p w14:paraId="6D021658">
      <w:pPr>
        <w:spacing w:line="460" w:lineRule="exact"/>
        <w:jc w:val="left"/>
        <w:rPr>
          <w:sz w:val="28"/>
          <w:szCs w:val="28"/>
        </w:rPr>
      </w:pPr>
      <w:r>
        <w:rPr>
          <w:rFonts w:hint="eastAsia"/>
          <w:b/>
          <w:sz w:val="28"/>
          <w:szCs w:val="28"/>
        </w:rPr>
        <w:t>C2</w:t>
      </w:r>
      <w:r>
        <w:rPr>
          <w:rFonts w:hint="eastAsia"/>
          <w:sz w:val="28"/>
          <w:szCs w:val="28"/>
        </w:rPr>
        <w:t>:工作场所，能够为进站研究生提供工作学习场所和办公设施且能满足进站学生需求的该项得2分，能够提供工作学习场所的该项得1分，无法提供办公场地或办公设施的该项不得分；</w:t>
      </w:r>
    </w:p>
    <w:p w14:paraId="5CCB4428">
      <w:pPr>
        <w:spacing w:line="460" w:lineRule="exact"/>
        <w:jc w:val="left"/>
        <w:rPr>
          <w:sz w:val="28"/>
          <w:szCs w:val="28"/>
        </w:rPr>
      </w:pPr>
      <w:r>
        <w:rPr>
          <w:rFonts w:hint="eastAsia"/>
          <w:b/>
          <w:sz w:val="28"/>
          <w:szCs w:val="28"/>
        </w:rPr>
        <w:t>C3</w:t>
      </w:r>
      <w:r>
        <w:rPr>
          <w:rFonts w:hint="eastAsia"/>
          <w:sz w:val="28"/>
          <w:szCs w:val="28"/>
        </w:rPr>
        <w:t xml:space="preserve">：文娱场所，能够提供文娱场所的工作站该项得1分，不能提供的该项不得分； </w:t>
      </w:r>
    </w:p>
    <w:p w14:paraId="178EE0A1">
      <w:pPr>
        <w:spacing w:line="460" w:lineRule="exact"/>
        <w:rPr>
          <w:rFonts w:ascii="宋体" w:hAnsi="宋体"/>
          <w:sz w:val="28"/>
          <w:szCs w:val="28"/>
        </w:rPr>
      </w:pPr>
      <w:r>
        <w:rPr>
          <w:rFonts w:hint="eastAsia"/>
          <w:b/>
          <w:sz w:val="28"/>
          <w:szCs w:val="28"/>
        </w:rPr>
        <w:t>C4</w:t>
      </w:r>
      <w:r>
        <w:rPr>
          <w:rFonts w:hint="eastAsia"/>
          <w:sz w:val="28"/>
          <w:szCs w:val="28"/>
        </w:rPr>
        <w:t>：合作项目数量，能够提供给进站研究生</w:t>
      </w:r>
      <w:r>
        <w:rPr>
          <w:rFonts w:hint="eastAsia" w:ascii="宋体" w:hAnsi="宋体"/>
          <w:sz w:val="28"/>
          <w:szCs w:val="28"/>
        </w:rPr>
        <w:t>3个项目及以上的3分，2个项目2分，1个项目1分；</w:t>
      </w:r>
    </w:p>
    <w:p w14:paraId="43B5CE81">
      <w:pPr>
        <w:spacing w:line="460" w:lineRule="exact"/>
        <w:rPr>
          <w:rFonts w:ascii="宋体" w:hAnsi="宋体"/>
          <w:sz w:val="28"/>
          <w:szCs w:val="28"/>
        </w:rPr>
      </w:pPr>
      <w:r>
        <w:rPr>
          <w:rFonts w:hint="eastAsia" w:ascii="宋体" w:hAnsi="宋体"/>
          <w:b/>
          <w:sz w:val="28"/>
          <w:szCs w:val="28"/>
        </w:rPr>
        <w:t>C5</w:t>
      </w:r>
      <w:r>
        <w:rPr>
          <w:rFonts w:hint="eastAsia" w:ascii="宋体" w:hAnsi="宋体"/>
          <w:sz w:val="28"/>
          <w:szCs w:val="28"/>
        </w:rPr>
        <w:t>：合作项目等级，提供给进站研究生参与省部级及以上项目的2分，省部级以下县市级以上项目的1分；</w:t>
      </w:r>
    </w:p>
    <w:p w14:paraId="23C6D270">
      <w:pPr>
        <w:spacing w:line="460" w:lineRule="exact"/>
        <w:rPr>
          <w:rFonts w:ascii="宋体" w:hAnsi="宋体"/>
          <w:sz w:val="28"/>
          <w:szCs w:val="28"/>
        </w:rPr>
      </w:pPr>
      <w:r>
        <w:rPr>
          <w:rFonts w:hint="eastAsia" w:ascii="宋体" w:hAnsi="宋体"/>
          <w:b/>
          <w:sz w:val="28"/>
          <w:szCs w:val="28"/>
        </w:rPr>
        <w:t>C6</w:t>
      </w:r>
      <w:r>
        <w:rPr>
          <w:rFonts w:hint="eastAsia" w:ascii="宋体" w:hAnsi="宋体"/>
          <w:sz w:val="28"/>
          <w:szCs w:val="28"/>
        </w:rPr>
        <w:t>：合作项目经费，理工科参与项目经费超过100万的3分，超过50万的2分，超过20万的1分；经管、文史、设计等基地提供的项目经费</w:t>
      </w:r>
    </w:p>
    <w:p w14:paraId="162E784E">
      <w:pPr>
        <w:spacing w:line="460" w:lineRule="exact"/>
        <w:rPr>
          <w:rFonts w:ascii="宋体" w:hAnsi="宋体"/>
          <w:sz w:val="28"/>
          <w:szCs w:val="28"/>
        </w:rPr>
      </w:pPr>
      <w:r>
        <w:rPr>
          <w:rFonts w:hint="eastAsia" w:ascii="宋体" w:hAnsi="宋体"/>
          <w:sz w:val="28"/>
          <w:szCs w:val="28"/>
        </w:rPr>
        <w:t>超过10万的3分，超过5万的2分，超过2万的1分。</w:t>
      </w:r>
    </w:p>
    <w:p w14:paraId="58D50304">
      <w:pPr>
        <w:spacing w:line="460" w:lineRule="exact"/>
        <w:rPr>
          <w:rFonts w:ascii="宋体" w:hAnsi="宋体"/>
          <w:sz w:val="28"/>
          <w:szCs w:val="28"/>
        </w:rPr>
      </w:pPr>
      <w:r>
        <w:rPr>
          <w:rFonts w:hint="eastAsia" w:ascii="宋体" w:hAnsi="宋体"/>
          <w:b/>
          <w:sz w:val="28"/>
          <w:szCs w:val="28"/>
        </w:rPr>
        <w:t>C7</w:t>
      </w:r>
      <w:r>
        <w:rPr>
          <w:rFonts w:hint="eastAsia" w:ascii="宋体" w:hAnsi="宋体"/>
          <w:sz w:val="28"/>
          <w:szCs w:val="28"/>
        </w:rPr>
        <w:t>：符合条件企业导师人数，7人以上的4分，5人以上3分，3人以上2分，1人以上1分；</w:t>
      </w:r>
    </w:p>
    <w:p w14:paraId="35E340F1">
      <w:pPr>
        <w:spacing w:line="460" w:lineRule="exact"/>
        <w:rPr>
          <w:rFonts w:ascii="宋体" w:hAnsi="宋体"/>
          <w:sz w:val="28"/>
          <w:szCs w:val="28"/>
        </w:rPr>
      </w:pPr>
      <w:r>
        <w:rPr>
          <w:rFonts w:hint="eastAsia" w:ascii="宋体" w:hAnsi="宋体"/>
          <w:b/>
          <w:sz w:val="28"/>
          <w:szCs w:val="28"/>
        </w:rPr>
        <w:t>C8</w:t>
      </w:r>
      <w:r>
        <w:rPr>
          <w:rFonts w:hint="eastAsia" w:ascii="宋体" w:hAnsi="宋体"/>
          <w:sz w:val="28"/>
          <w:szCs w:val="28"/>
        </w:rPr>
        <w:t>:企业导师配备率，按照工作站等级相对应的进站研究生承载规模（省级工作站每年度不少于12人，校级工作站每年度不少于8人，院级工作站每年度不少于5人），企业导师配备率达到100%的3分，达到90%的2分，达到80%的1分，低于80%的不得分；</w:t>
      </w:r>
    </w:p>
    <w:p w14:paraId="3A65BB08">
      <w:pPr>
        <w:spacing w:line="460" w:lineRule="exact"/>
        <w:rPr>
          <w:rFonts w:ascii="宋体" w:hAnsi="宋体"/>
          <w:sz w:val="28"/>
          <w:szCs w:val="28"/>
        </w:rPr>
      </w:pPr>
      <w:r>
        <w:rPr>
          <w:rFonts w:hint="eastAsia" w:ascii="宋体" w:hAnsi="宋体"/>
          <w:b/>
          <w:sz w:val="28"/>
          <w:szCs w:val="28"/>
        </w:rPr>
        <w:t>C9</w:t>
      </w:r>
      <w:r>
        <w:rPr>
          <w:rFonts w:hint="eastAsia" w:ascii="宋体" w:hAnsi="宋体"/>
          <w:sz w:val="28"/>
          <w:szCs w:val="28"/>
        </w:rPr>
        <w:t>:发展规划，研究生工作站建设列入学院发展规划，对研究生工作站建设发展有相应的措施和扶持政策的得3分；</w:t>
      </w:r>
    </w:p>
    <w:p w14:paraId="3389B3B0">
      <w:pPr>
        <w:spacing w:line="460" w:lineRule="exact"/>
        <w:jc w:val="left"/>
        <w:rPr>
          <w:sz w:val="28"/>
          <w:szCs w:val="28"/>
        </w:rPr>
      </w:pPr>
      <w:r>
        <w:rPr>
          <w:rFonts w:hint="eastAsia"/>
          <w:b/>
          <w:sz w:val="28"/>
          <w:szCs w:val="28"/>
        </w:rPr>
        <w:t>C10</w:t>
      </w:r>
      <w:r>
        <w:rPr>
          <w:rFonts w:hint="eastAsia"/>
          <w:sz w:val="28"/>
          <w:szCs w:val="28"/>
        </w:rPr>
        <w:t>:工作站组织参与，</w:t>
      </w:r>
      <w:r>
        <w:rPr>
          <w:rFonts w:hint="eastAsia" w:ascii="宋体" w:hAnsi="宋体"/>
          <w:sz w:val="28"/>
          <w:szCs w:val="28"/>
        </w:rPr>
        <w:t>学院领导和合作企业参与了研究生工作站的组织机构建设以及各项管理办法的讨论和制订的得3分；</w:t>
      </w:r>
    </w:p>
    <w:p w14:paraId="2CC12AEE">
      <w:pPr>
        <w:spacing w:line="460" w:lineRule="exact"/>
        <w:jc w:val="left"/>
        <w:rPr>
          <w:rFonts w:ascii="宋体" w:hAnsi="宋体"/>
          <w:sz w:val="28"/>
          <w:szCs w:val="28"/>
        </w:rPr>
      </w:pPr>
      <w:r>
        <w:rPr>
          <w:rFonts w:hint="eastAsia"/>
          <w:b/>
          <w:sz w:val="28"/>
          <w:szCs w:val="28"/>
        </w:rPr>
        <w:t>C11</w:t>
      </w:r>
      <w:r>
        <w:rPr>
          <w:rFonts w:hint="eastAsia"/>
          <w:sz w:val="28"/>
          <w:szCs w:val="28"/>
        </w:rPr>
        <w:t>：机构的设置，</w:t>
      </w:r>
      <w:r>
        <w:rPr>
          <w:rFonts w:hint="eastAsia" w:ascii="宋体" w:hAnsi="宋体"/>
          <w:sz w:val="28"/>
          <w:szCs w:val="28"/>
        </w:rPr>
        <w:t>研究生工作站设有专门的管理及教学机构、且人员分工合理明确，责任明晰的得3分；</w:t>
      </w:r>
    </w:p>
    <w:p w14:paraId="147CA37E">
      <w:pPr>
        <w:spacing w:line="460" w:lineRule="exact"/>
        <w:rPr>
          <w:rFonts w:ascii="宋体" w:hAnsi="宋体"/>
          <w:sz w:val="28"/>
          <w:szCs w:val="28"/>
        </w:rPr>
      </w:pPr>
      <w:r>
        <w:rPr>
          <w:rFonts w:hint="eastAsia" w:ascii="宋体" w:hAnsi="宋体"/>
          <w:b/>
          <w:sz w:val="28"/>
          <w:szCs w:val="28"/>
        </w:rPr>
        <w:t>C12</w:t>
      </w:r>
      <w:r>
        <w:rPr>
          <w:rFonts w:hint="eastAsia" w:ascii="宋体" w:hAnsi="宋体"/>
          <w:sz w:val="28"/>
          <w:szCs w:val="28"/>
        </w:rPr>
        <w:t>:管理人员的安排， 研究生工作站能够选派青年教师参与导师团队并具体负责参加专业实践研究生的日常管理的得2分，管理人员与学生数量的比值合理得1分；</w:t>
      </w:r>
    </w:p>
    <w:p w14:paraId="43F22391">
      <w:pPr>
        <w:spacing w:line="460" w:lineRule="exact"/>
        <w:rPr>
          <w:rFonts w:ascii="宋体" w:hAnsi="宋体"/>
          <w:sz w:val="28"/>
          <w:szCs w:val="28"/>
        </w:rPr>
      </w:pPr>
      <w:r>
        <w:rPr>
          <w:rFonts w:hint="eastAsia" w:ascii="宋体" w:hAnsi="宋体"/>
          <w:b/>
          <w:sz w:val="28"/>
          <w:szCs w:val="28"/>
        </w:rPr>
        <w:t>C13</w:t>
      </w:r>
      <w:r>
        <w:rPr>
          <w:rFonts w:hint="eastAsia" w:ascii="宋体" w:hAnsi="宋体"/>
          <w:sz w:val="28"/>
          <w:szCs w:val="28"/>
        </w:rPr>
        <w:t>:规章制度的制定，各类规章完备，制定了基地运行管理办法1分、实践安全管理办法1分、导师团队管理办法1分、其他类规章制度1分；</w:t>
      </w:r>
    </w:p>
    <w:p w14:paraId="4CE1CAC2">
      <w:pPr>
        <w:spacing w:line="460" w:lineRule="exact"/>
        <w:rPr>
          <w:rFonts w:ascii="宋体" w:hAnsi="宋体"/>
          <w:sz w:val="28"/>
          <w:szCs w:val="28"/>
        </w:rPr>
      </w:pPr>
      <w:r>
        <w:rPr>
          <w:rFonts w:hint="eastAsia" w:ascii="宋体" w:hAnsi="宋体"/>
          <w:b/>
          <w:sz w:val="28"/>
          <w:szCs w:val="28"/>
        </w:rPr>
        <w:t>C14</w:t>
      </w:r>
      <w:r>
        <w:rPr>
          <w:rFonts w:hint="eastAsia" w:ascii="宋体" w:hAnsi="宋体"/>
          <w:sz w:val="28"/>
          <w:szCs w:val="28"/>
        </w:rPr>
        <w:t>:规章制度的落实，严格执行并落实到位的得2分，严格执行基本落实到位还需改进的1分；</w:t>
      </w:r>
    </w:p>
    <w:p w14:paraId="0323BBF5">
      <w:pPr>
        <w:spacing w:line="460" w:lineRule="exact"/>
        <w:rPr>
          <w:rFonts w:ascii="宋体" w:hAnsi="宋体"/>
          <w:sz w:val="28"/>
          <w:szCs w:val="28"/>
        </w:rPr>
      </w:pPr>
      <w:r>
        <w:rPr>
          <w:rFonts w:hint="eastAsia" w:ascii="宋体" w:hAnsi="宋体"/>
          <w:b/>
          <w:sz w:val="28"/>
          <w:szCs w:val="28"/>
        </w:rPr>
        <w:t>C15</w:t>
      </w:r>
      <w:r>
        <w:rPr>
          <w:rFonts w:hint="eastAsia" w:ascii="宋体" w:hAnsi="宋体"/>
          <w:sz w:val="28"/>
          <w:szCs w:val="28"/>
        </w:rPr>
        <w:t>:企业导师培训情况，对于企业合作导师，工作站所属学院能够对其进行必要的培训，让其熟悉专业学位研究生培养过程及要求的2分，要求有培训相关材料；</w:t>
      </w:r>
    </w:p>
    <w:p w14:paraId="2CA78ADA">
      <w:pPr>
        <w:spacing w:line="460" w:lineRule="exact"/>
        <w:rPr>
          <w:rFonts w:ascii="宋体" w:hAnsi="宋体"/>
          <w:sz w:val="28"/>
          <w:szCs w:val="28"/>
        </w:rPr>
      </w:pPr>
      <w:r>
        <w:rPr>
          <w:rFonts w:hint="eastAsia" w:ascii="宋体" w:hAnsi="宋体"/>
          <w:b/>
          <w:sz w:val="28"/>
          <w:szCs w:val="28"/>
        </w:rPr>
        <w:t>C16</w:t>
      </w:r>
      <w:r>
        <w:rPr>
          <w:rFonts w:hint="eastAsia" w:ascii="宋体" w:hAnsi="宋体"/>
          <w:sz w:val="28"/>
          <w:szCs w:val="28"/>
        </w:rPr>
        <w:t>:定期沟通交流，相关学院与合作企业就研究生工作站建设开展定期交流，每3个月交流一次3分，每半年交流一次2分，每年交流一次1分，要求交流过程中形成会议纪要；</w:t>
      </w:r>
    </w:p>
    <w:p w14:paraId="7DF607FB">
      <w:pPr>
        <w:spacing w:line="460" w:lineRule="exact"/>
        <w:rPr>
          <w:rFonts w:ascii="宋体" w:hAnsi="宋体"/>
          <w:sz w:val="28"/>
          <w:szCs w:val="28"/>
        </w:rPr>
      </w:pPr>
      <w:r>
        <w:rPr>
          <w:rFonts w:hint="eastAsia" w:ascii="宋体" w:hAnsi="宋体"/>
          <w:b/>
          <w:sz w:val="28"/>
          <w:szCs w:val="28"/>
        </w:rPr>
        <w:t>C17</w:t>
      </w:r>
      <w:r>
        <w:rPr>
          <w:rFonts w:hint="eastAsia" w:ascii="宋体" w:hAnsi="宋体"/>
          <w:sz w:val="28"/>
          <w:szCs w:val="28"/>
        </w:rPr>
        <w:t>:研究总结报告，每批次研究生进站实习实践结束后，能够就工作站的建设中以及学生实习实践中出现问题形成总结报告的得2分；</w:t>
      </w:r>
    </w:p>
    <w:p w14:paraId="24D969A3">
      <w:pPr>
        <w:spacing w:line="460" w:lineRule="exact"/>
        <w:rPr>
          <w:rFonts w:ascii="宋体" w:hAnsi="宋体"/>
          <w:sz w:val="28"/>
          <w:szCs w:val="28"/>
        </w:rPr>
      </w:pPr>
      <w:r>
        <w:rPr>
          <w:rFonts w:hint="eastAsia" w:ascii="宋体" w:hAnsi="宋体"/>
          <w:b/>
          <w:sz w:val="28"/>
          <w:szCs w:val="28"/>
        </w:rPr>
        <w:t>C18</w:t>
      </w:r>
      <w:r>
        <w:rPr>
          <w:rFonts w:hint="eastAsia" w:ascii="宋体" w:hAnsi="宋体"/>
          <w:sz w:val="28"/>
          <w:szCs w:val="28"/>
        </w:rPr>
        <w:t>:进站学生人数，研究生工作站按等级确定承载规模，省级研究生工作站每年度不少于12人，校级工作站每年度不少于8人，院级工作站每年度不少于5人，各级工作站达到相应人数标准该项得3分；达到80%得2分，达到60%得1分；</w:t>
      </w:r>
    </w:p>
    <w:p w14:paraId="1877E8DC">
      <w:pPr>
        <w:spacing w:line="460" w:lineRule="exact"/>
        <w:rPr>
          <w:rFonts w:ascii="宋体" w:hAnsi="宋体"/>
          <w:sz w:val="28"/>
          <w:szCs w:val="28"/>
        </w:rPr>
      </w:pPr>
      <w:r>
        <w:rPr>
          <w:rFonts w:hint="eastAsia" w:ascii="宋体" w:hAnsi="宋体"/>
          <w:b/>
          <w:sz w:val="28"/>
          <w:szCs w:val="28"/>
        </w:rPr>
        <w:t>C19</w:t>
      </w:r>
      <w:r>
        <w:rPr>
          <w:rFonts w:hint="eastAsia" w:ascii="宋体" w:hAnsi="宋体"/>
          <w:sz w:val="28"/>
          <w:szCs w:val="28"/>
        </w:rPr>
        <w:t>:进站学习时间，进入各级工作站的学生实习实践总平均时间达到5个月以上的得3分，达到3个月以上的得2分，达到1个月以上的得1分；</w:t>
      </w:r>
    </w:p>
    <w:p w14:paraId="4C8B485F">
      <w:pPr>
        <w:spacing w:line="460" w:lineRule="exact"/>
        <w:rPr>
          <w:rFonts w:ascii="宋体" w:hAnsi="宋体"/>
          <w:sz w:val="28"/>
          <w:szCs w:val="28"/>
        </w:rPr>
      </w:pPr>
      <w:r>
        <w:rPr>
          <w:rFonts w:hint="eastAsia" w:ascii="宋体" w:hAnsi="宋体"/>
          <w:b/>
          <w:sz w:val="28"/>
          <w:szCs w:val="28"/>
        </w:rPr>
        <w:t>C20</w:t>
      </w:r>
      <w:r>
        <w:rPr>
          <w:rFonts w:hint="eastAsia" w:ascii="宋体" w:hAnsi="宋体"/>
          <w:sz w:val="28"/>
          <w:szCs w:val="28"/>
        </w:rPr>
        <w:t>：参与项目人数，合作企业提供合作项目，并且学生能够在实习实践中全程参与，其计分方法为：参与项目研究生数÷当年进入工作站学生总数（满足承载最低要求），按比例分为5档，20%以下的计1分、20%-39%的计2分、40%-59%的计3分、60%-79%的计4分，80%-100%的计5分；</w:t>
      </w:r>
    </w:p>
    <w:p w14:paraId="1D0CE89B">
      <w:pPr>
        <w:spacing w:line="460" w:lineRule="exact"/>
        <w:jc w:val="left"/>
        <w:rPr>
          <w:sz w:val="28"/>
          <w:szCs w:val="28"/>
        </w:rPr>
      </w:pPr>
      <w:r>
        <w:rPr>
          <w:rFonts w:hint="eastAsia"/>
          <w:b/>
          <w:sz w:val="28"/>
          <w:szCs w:val="28"/>
        </w:rPr>
        <w:t>C21</w:t>
      </w:r>
      <w:r>
        <w:rPr>
          <w:rFonts w:hint="eastAsia"/>
          <w:sz w:val="28"/>
          <w:szCs w:val="28"/>
        </w:rPr>
        <w:t>:共同制定培养方案，能够结合企业发展需要和学生实习实践任务要求共同制定培养方案且科学合理的得3分；</w:t>
      </w:r>
    </w:p>
    <w:p w14:paraId="6AC6DB9B">
      <w:pPr>
        <w:spacing w:line="460" w:lineRule="exact"/>
        <w:jc w:val="left"/>
        <w:rPr>
          <w:sz w:val="28"/>
          <w:szCs w:val="28"/>
        </w:rPr>
      </w:pPr>
      <w:r>
        <w:rPr>
          <w:rFonts w:hint="eastAsia"/>
          <w:b/>
          <w:sz w:val="28"/>
          <w:szCs w:val="28"/>
        </w:rPr>
        <w:t>C22</w:t>
      </w:r>
      <w:r>
        <w:rPr>
          <w:rFonts w:hint="eastAsia"/>
          <w:sz w:val="28"/>
          <w:szCs w:val="28"/>
        </w:rPr>
        <w:t>:应企业需求设置课程，能够结合企业发展需要开设课程的得3分，不能应企业要求设置课程的不得分；</w:t>
      </w:r>
    </w:p>
    <w:p w14:paraId="24926415">
      <w:pPr>
        <w:spacing w:line="460" w:lineRule="exact"/>
        <w:jc w:val="left"/>
        <w:rPr>
          <w:sz w:val="28"/>
          <w:szCs w:val="28"/>
        </w:rPr>
      </w:pPr>
      <w:r>
        <w:rPr>
          <w:rFonts w:hint="eastAsia"/>
          <w:b/>
          <w:sz w:val="28"/>
          <w:szCs w:val="28"/>
        </w:rPr>
        <w:t>C23</w:t>
      </w:r>
      <w:r>
        <w:rPr>
          <w:rFonts w:hint="eastAsia"/>
          <w:sz w:val="28"/>
          <w:szCs w:val="28"/>
        </w:rPr>
        <w:t>:形成新的教材或案例，在指导研究生实习实践过程中能够形成对实践效果产生良好效果的教材或案例该项得2分；</w:t>
      </w:r>
    </w:p>
    <w:p w14:paraId="040DF808">
      <w:pPr>
        <w:spacing w:line="460" w:lineRule="exact"/>
        <w:jc w:val="left"/>
        <w:rPr>
          <w:sz w:val="28"/>
          <w:szCs w:val="28"/>
        </w:rPr>
      </w:pPr>
      <w:r>
        <w:rPr>
          <w:rFonts w:hint="eastAsia"/>
          <w:b/>
          <w:sz w:val="28"/>
          <w:szCs w:val="28"/>
        </w:rPr>
        <w:t>C24</w:t>
      </w:r>
      <w:r>
        <w:rPr>
          <w:rFonts w:hint="eastAsia"/>
          <w:sz w:val="28"/>
          <w:szCs w:val="28"/>
        </w:rPr>
        <w:t>:实践报告完成情况，进站研究生实践报告记录完整，详实该项得2分；</w:t>
      </w:r>
    </w:p>
    <w:p w14:paraId="48C9C965">
      <w:pPr>
        <w:spacing w:line="460" w:lineRule="exact"/>
        <w:jc w:val="left"/>
        <w:rPr>
          <w:sz w:val="28"/>
          <w:szCs w:val="28"/>
        </w:rPr>
      </w:pPr>
      <w:r>
        <w:rPr>
          <w:rFonts w:hint="eastAsia"/>
          <w:b/>
          <w:sz w:val="28"/>
          <w:szCs w:val="28"/>
        </w:rPr>
        <w:t>C25</w:t>
      </w:r>
      <w:r>
        <w:rPr>
          <w:rFonts w:hint="eastAsia"/>
          <w:sz w:val="28"/>
          <w:szCs w:val="28"/>
        </w:rPr>
        <w:t>:实践过程考核：进站研究生在实践过程中能够严格要求，遵守各项规章制度，能够按照计划开展学习实践该项得2分；</w:t>
      </w:r>
    </w:p>
    <w:p w14:paraId="0D5E82C5">
      <w:pPr>
        <w:spacing w:line="460" w:lineRule="exact"/>
        <w:jc w:val="left"/>
        <w:rPr>
          <w:sz w:val="28"/>
          <w:szCs w:val="28"/>
        </w:rPr>
      </w:pPr>
      <w:r>
        <w:rPr>
          <w:rFonts w:hint="eastAsia"/>
          <w:b/>
          <w:sz w:val="28"/>
          <w:szCs w:val="28"/>
        </w:rPr>
        <w:t>C26</w:t>
      </w:r>
      <w:r>
        <w:rPr>
          <w:rFonts w:hint="eastAsia"/>
          <w:sz w:val="28"/>
          <w:szCs w:val="28"/>
        </w:rPr>
        <w:t>:实践成果考核：进站研究生按照计划完成学习实践，实践优秀率达到80%以上的得2分，实践优秀率达到60%以上的得1分；</w:t>
      </w:r>
    </w:p>
    <w:p w14:paraId="7B66DBE9">
      <w:pPr>
        <w:spacing w:line="460" w:lineRule="exact"/>
        <w:jc w:val="left"/>
        <w:rPr>
          <w:sz w:val="28"/>
          <w:szCs w:val="28"/>
        </w:rPr>
      </w:pPr>
      <w:r>
        <w:rPr>
          <w:rFonts w:hint="eastAsia"/>
          <w:b/>
          <w:sz w:val="28"/>
          <w:szCs w:val="28"/>
        </w:rPr>
        <w:t>C27</w:t>
      </w:r>
      <w:r>
        <w:rPr>
          <w:rFonts w:hint="eastAsia"/>
          <w:sz w:val="28"/>
          <w:szCs w:val="28"/>
        </w:rPr>
        <w:t>:项目完成质量，3个以上项目经评定为优秀的得6分，2个以上项目经评定为优秀的得4分，1个以上项目经评定为优秀的得2分；</w:t>
      </w:r>
    </w:p>
    <w:p w14:paraId="0BBE4FC6">
      <w:pPr>
        <w:spacing w:line="460" w:lineRule="exact"/>
        <w:jc w:val="left"/>
        <w:rPr>
          <w:sz w:val="28"/>
          <w:szCs w:val="28"/>
        </w:rPr>
      </w:pPr>
      <w:r>
        <w:rPr>
          <w:rFonts w:hint="eastAsia"/>
          <w:b/>
          <w:sz w:val="28"/>
          <w:szCs w:val="28"/>
        </w:rPr>
        <w:t>C28</w:t>
      </w:r>
      <w:r>
        <w:rPr>
          <w:rFonts w:hint="eastAsia"/>
          <w:sz w:val="28"/>
          <w:szCs w:val="28"/>
        </w:rPr>
        <w:t>、</w:t>
      </w:r>
      <w:r>
        <w:rPr>
          <w:rFonts w:hint="eastAsia"/>
          <w:b/>
          <w:sz w:val="28"/>
          <w:szCs w:val="28"/>
        </w:rPr>
        <w:t>C29</w:t>
      </w:r>
      <w:r>
        <w:rPr>
          <w:rFonts w:hint="eastAsia"/>
          <w:sz w:val="28"/>
          <w:szCs w:val="28"/>
        </w:rPr>
        <w:t>：</w:t>
      </w:r>
      <w:r>
        <w:rPr>
          <w:rFonts w:hint="eastAsia" w:ascii="宋体" w:hAnsi="宋体"/>
          <w:sz w:val="28"/>
          <w:szCs w:val="28"/>
        </w:rPr>
        <w:t>SCI（A）一篇2分，SCI（B）一篇1.5分，SCI（C）一篇1分，EI一篇0.5分，专著一部2分,累加最高分值7分；</w:t>
      </w:r>
    </w:p>
    <w:p w14:paraId="7435472B">
      <w:pPr>
        <w:spacing w:line="460" w:lineRule="exact"/>
        <w:rPr>
          <w:rFonts w:ascii="宋体" w:hAnsi="宋体"/>
          <w:sz w:val="28"/>
          <w:szCs w:val="28"/>
        </w:rPr>
      </w:pPr>
      <w:r>
        <w:rPr>
          <w:rFonts w:hint="eastAsia"/>
          <w:b/>
          <w:sz w:val="28"/>
          <w:szCs w:val="28"/>
        </w:rPr>
        <w:t>C30</w:t>
      </w:r>
      <w:r>
        <w:rPr>
          <w:rFonts w:hint="eastAsia"/>
          <w:sz w:val="28"/>
          <w:szCs w:val="28"/>
        </w:rPr>
        <w:t>、</w:t>
      </w:r>
      <w:r>
        <w:rPr>
          <w:rFonts w:hint="eastAsia"/>
          <w:b/>
          <w:sz w:val="28"/>
          <w:szCs w:val="28"/>
        </w:rPr>
        <w:t>C31</w:t>
      </w:r>
      <w:r>
        <w:rPr>
          <w:rFonts w:hint="eastAsia"/>
          <w:sz w:val="28"/>
          <w:szCs w:val="28"/>
        </w:rPr>
        <w:t>：</w:t>
      </w:r>
      <w:r>
        <w:rPr>
          <w:rFonts w:hint="eastAsia" w:ascii="宋体" w:hAnsi="宋体"/>
          <w:sz w:val="28"/>
          <w:szCs w:val="28"/>
        </w:rPr>
        <w:t>发明专利一项2分，实用新型及外观设计专利一项1分；软件著作权一项2分,累加最高分值7分；</w:t>
      </w:r>
    </w:p>
    <w:p w14:paraId="447CA66A">
      <w:pPr>
        <w:spacing w:line="460" w:lineRule="exact"/>
        <w:rPr>
          <w:rFonts w:ascii="宋体" w:hAnsi="宋体"/>
          <w:sz w:val="28"/>
          <w:szCs w:val="28"/>
        </w:rPr>
      </w:pPr>
      <w:r>
        <w:rPr>
          <w:rFonts w:hint="eastAsia"/>
          <w:b/>
          <w:sz w:val="28"/>
          <w:szCs w:val="28"/>
        </w:rPr>
        <w:t>C32</w:t>
      </w:r>
      <w:r>
        <w:rPr>
          <w:rFonts w:hint="eastAsia" w:ascii="宋体" w:hAnsi="宋体"/>
          <w:sz w:val="28"/>
          <w:szCs w:val="28"/>
        </w:rPr>
        <w:t>、通过校企合作进行的项目研发，为企业带来效益增长的（5分,在自评估报告中由企业评定）；</w:t>
      </w:r>
    </w:p>
    <w:p w14:paraId="2EC08D9B">
      <w:pPr>
        <w:spacing w:line="460" w:lineRule="exact"/>
        <w:rPr>
          <w:b/>
          <w:sz w:val="28"/>
          <w:szCs w:val="28"/>
        </w:rPr>
      </w:pPr>
      <w:r>
        <w:rPr>
          <w:rFonts w:hint="eastAsia"/>
          <w:b/>
          <w:sz w:val="28"/>
          <w:szCs w:val="28"/>
        </w:rPr>
        <w:t>C33、</w:t>
      </w:r>
      <w:r>
        <w:rPr>
          <w:rFonts w:hint="eastAsia"/>
          <w:sz w:val="28"/>
          <w:szCs w:val="28"/>
        </w:rPr>
        <w:t>通过校企合作参与的企业项目，企业的满意度情况（5分,在自评估报告中由企业评定）。</w:t>
      </w:r>
    </w:p>
    <w:p w14:paraId="49C688FB"/>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12A"/>
    <w:rsid w:val="00017964"/>
    <w:rsid w:val="00091408"/>
    <w:rsid w:val="001B0687"/>
    <w:rsid w:val="00227B23"/>
    <w:rsid w:val="00254851"/>
    <w:rsid w:val="0027678D"/>
    <w:rsid w:val="002E21E0"/>
    <w:rsid w:val="0030198D"/>
    <w:rsid w:val="0036721A"/>
    <w:rsid w:val="00395B48"/>
    <w:rsid w:val="003A23D7"/>
    <w:rsid w:val="003B333B"/>
    <w:rsid w:val="00406F0F"/>
    <w:rsid w:val="005057D9"/>
    <w:rsid w:val="005910CF"/>
    <w:rsid w:val="0066012A"/>
    <w:rsid w:val="006F18C3"/>
    <w:rsid w:val="007352B4"/>
    <w:rsid w:val="00735D7D"/>
    <w:rsid w:val="007951B6"/>
    <w:rsid w:val="007B4040"/>
    <w:rsid w:val="0087276B"/>
    <w:rsid w:val="0096712E"/>
    <w:rsid w:val="009B2D93"/>
    <w:rsid w:val="009D36BF"/>
    <w:rsid w:val="00A01439"/>
    <w:rsid w:val="00AA2CD8"/>
    <w:rsid w:val="00B90E6D"/>
    <w:rsid w:val="00C43BD8"/>
    <w:rsid w:val="00C62EEF"/>
    <w:rsid w:val="00E36011"/>
    <w:rsid w:val="00E36DF9"/>
    <w:rsid w:val="00E42DB3"/>
    <w:rsid w:val="00E664D4"/>
    <w:rsid w:val="00F516DA"/>
    <w:rsid w:val="00FF3465"/>
    <w:rsid w:val="00FF4569"/>
    <w:rsid w:val="60931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yjsy</Company>
  <Pages>4</Pages>
  <Words>2331</Words>
  <Characters>2557</Characters>
  <Lines>19</Lines>
  <Paragraphs>5</Paragraphs>
  <TotalTime>93</TotalTime>
  <ScaleCrop>false</ScaleCrop>
  <LinksUpToDate>false</LinksUpToDate>
  <CharactersWithSpaces>2572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2015-04-30T08:44:00Z</dcterms:created>
  <dc:creator>ZSX</dc:creator>
  <cp:lastModifiedBy>Administrator</cp:lastModifiedBy>
  <dcterms:modified xsi:type="dcterms:W3CDTF">2025-06-20T00:59:04Z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7B5CDFBF93CB4CB5AEDBC17FFE2C7DCB_13</vt:lpwstr>
  </property>
</Properties>
</file>